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9F" w:rsidRPr="00C41B9F" w:rsidRDefault="00C41B9F" w:rsidP="00C41B9F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 xml:space="preserve">       </w:t>
      </w:r>
      <w:r w:rsidR="002C23EC"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 xml:space="preserve">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 xml:space="preserve"> </w:t>
      </w:r>
      <w:r w:rsidRPr="00C41B9F">
        <w:rPr>
          <w:rFonts w:ascii="Arial" w:eastAsia="Times New Roman" w:hAnsi="Arial" w:cs="Arial"/>
          <w:b/>
          <w:bCs/>
          <w:caps/>
          <w:color w:val="333333"/>
          <w:kern w:val="36"/>
          <w:sz w:val="28"/>
          <w:szCs w:val="28"/>
          <w:lang w:eastAsia="ru-RU"/>
        </w:rPr>
        <w:t>ПТИЧИЙ ГРИПП: КАК ЗАЩИТИТЬ ПОДВОРЬЕ</w:t>
      </w:r>
    </w:p>
    <w:p w:rsidR="00C41B9F" w:rsidRPr="00C41B9F" w:rsidRDefault="00C41B9F" w:rsidP="00C41B9F">
      <w:pPr>
        <w:spacing w:before="300" w:after="150" w:line="240" w:lineRule="auto"/>
        <w:jc w:val="both"/>
        <w:outlineLvl w:val="2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C41B9F">
        <w:rPr>
          <w:rFonts w:ascii="Arial" w:eastAsia="Times New Roman" w:hAnsi="Arial" w:cs="Arial"/>
          <w:b/>
          <w:bCs/>
          <w:caps/>
          <w:color w:val="333333"/>
          <w:kern w:val="36"/>
          <w:sz w:val="28"/>
          <w:szCs w:val="28"/>
          <w:lang w:eastAsia="ru-RU"/>
        </w:rPr>
        <w:t xml:space="preserve">                </w:t>
      </w:r>
      <w:r w:rsidRPr="00C41B9F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Общая характеристика заболевания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Грипп птиц – вирусное заболевание, поражающее сельскохозяйственных, синантропных (живущих в непосредственной близости к человеку) и диких птиц, восприимчив к данному заболеванию и человек.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Вирус гриппа птиц весьма устойчив к неблагоприятным факторам внешней среды и способен в этих условиях длительное время сохранять свои болезнетворные свойства. 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Источником заражения являются больные птицы, выделяющие вирус с истечениями из носа и рта, экскрементами, яйцом, а также переболевшие птицы (срок </w:t>
      </w:r>
      <w:proofErr w:type="spellStart"/>
      <w:r w:rsidRPr="00C41B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вирусоносительства</w:t>
      </w:r>
      <w:proofErr w:type="spellEnd"/>
      <w:r w:rsidRPr="00C41B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 месяца).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Факторами передачи вируса являются корма, яйцо, тушки погибших и убитых птиц, перо, экскременты, обменная тара, инвентарь и др. Заражение в основном происходит  респираторным путем (при попадании вируса в органы дыхания), но возможно внедрение вируса через пищеварительный тракт (при поедании зараженных кормов) и слизистую оболочку глаза.</w:t>
      </w:r>
    </w:p>
    <w:p w:rsidR="00C41B9F" w:rsidRPr="00C41B9F" w:rsidRDefault="00C41B9F" w:rsidP="00C41B9F">
      <w:pPr>
        <w:spacing w:before="300" w:after="150" w:line="240" w:lineRule="auto"/>
        <w:jc w:val="both"/>
        <w:outlineLvl w:val="2"/>
        <w:rPr>
          <w:rFonts w:ascii="inherit" w:eastAsia="Times New Roman" w:hAnsi="inherit" w:cs="Arial"/>
          <w:color w:val="333333"/>
          <w:sz w:val="28"/>
          <w:szCs w:val="28"/>
          <w:lang w:eastAsia="ru-RU"/>
        </w:rPr>
      </w:pPr>
      <w:r w:rsidRPr="00C41B9F">
        <w:rPr>
          <w:rFonts w:ascii="inherit" w:eastAsia="Times New Roman" w:hAnsi="inherit" w:cs="Arial"/>
          <w:color w:val="333333"/>
          <w:sz w:val="28"/>
          <w:szCs w:val="28"/>
          <w:lang w:eastAsia="ru-RU"/>
        </w:rPr>
        <w:t>Признаки болезни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Инкубационный период (период от момента заражения до проявления признаков заболевания) составляет 1-7 дней. </w:t>
      </w:r>
      <w:proofErr w:type="gramStart"/>
      <w:r w:rsidRPr="00C41B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 пораженной птицы наблюдается сонливость, чихание, хриплое дыхание, </w:t>
      </w:r>
      <w:proofErr w:type="spellStart"/>
      <w:r w:rsidRPr="00C41B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синюшность</w:t>
      </w:r>
      <w:proofErr w:type="spellEnd"/>
      <w:r w:rsidRPr="00C41B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гребня и сережек, слезотечение, взъерошенность оперения, параличи шеи и конечностей, отеки головы, шеи, шаткая походка, явления диареи, снижение или полное прекращение яйценоскости.</w:t>
      </w:r>
      <w:proofErr w:type="gramEnd"/>
      <w:r w:rsidRPr="00C41B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Птичий грипп характеризуется высоким процентом смертности. Наряду с типичной формой болезни, признаки которой перечислены выше, встречается и нетипичная (латентная) форма болезни. При данной форме у пораженной птицы не наблюдается никаких видимых признаков заболевания, случаи смерти при этом редкие. Такая птица является особенно опасной, так как внешне кажется здоровой, являясь вирусоносителем.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разделке тушек больной птицы обнаруживаются следующие признаки: под кожей в области головы, шеи и кишечника желто-красные студенистые отеки, все внутренние органы и мышцы словно забрызганы кровью.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Лечение не разработано и нецелесообразно. Ввиду опасности распространения возбу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дителя больную птицу уничтожают. </w:t>
      </w:r>
      <w:r w:rsidRPr="00C41B9F">
        <w:rPr>
          <w:rFonts w:ascii="inherit" w:eastAsia="Times New Roman" w:hAnsi="inherit" w:cs="Arial"/>
          <w:b/>
          <w:color w:val="333333"/>
          <w:sz w:val="36"/>
          <w:szCs w:val="36"/>
          <w:lang w:eastAsia="ru-RU"/>
        </w:rPr>
        <w:lastRenderedPageBreak/>
        <w:t>Рекомендации по профилактике гриппа птиц в благополучных районах</w:t>
      </w:r>
    </w:p>
    <w:p w:rsidR="00C41B9F" w:rsidRPr="00C41B9F" w:rsidRDefault="00C41B9F" w:rsidP="00C41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Желательно организовать </w:t>
      </w:r>
      <w:proofErr w:type="spellStart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безвыгульное</w:t>
      </w:r>
      <w:proofErr w:type="spellEnd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содержание птицы.</w:t>
      </w:r>
    </w:p>
    <w:p w:rsidR="00C41B9F" w:rsidRPr="00C41B9F" w:rsidRDefault="00C41B9F" w:rsidP="00C41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Содержать домашнюю птицу в условиях, исключающих её контакт с посторонней птицей.</w:t>
      </w:r>
    </w:p>
    <w:p w:rsidR="00C41B9F" w:rsidRPr="00C41B9F" w:rsidRDefault="00C41B9F" w:rsidP="00C41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Завоз новой птицы необходимо осуществлять только из благополучных по птичьему гриппу областей и районов. Поступившую птицу в течение не менее 10 дней следует содержать изолированно, в этот период необходимо внимательно наблюдать за её состоянием. При проявлении признаков болезни, при обнаружении мертвой птицы нужно незамедлительно сообщить в ветеринарную службу. </w:t>
      </w:r>
    </w:p>
    <w:p w:rsidR="00C41B9F" w:rsidRPr="00C41B9F" w:rsidRDefault="00C41B9F" w:rsidP="00C41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обеспечить должные санитарные условия содержания домашней птицы. С этой целью нужно регулярно проводить чистку помещений, где содержится птица, с последующей их дезинфекцией.</w:t>
      </w:r>
    </w:p>
    <w:p w:rsidR="00C41B9F" w:rsidRPr="00C41B9F" w:rsidRDefault="00C41B9F" w:rsidP="00C41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Уход за птицей следует осуществлять только в специально отведенной для этой цели одежде и обуви, которую необходимо регулярно стирать и чистить.</w:t>
      </w:r>
    </w:p>
    <w:p w:rsidR="00C41B9F" w:rsidRPr="00C41B9F" w:rsidRDefault="00C41B9F" w:rsidP="00C41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Использовать только качественные и безопасные корма для птиц. Не закупать корма без гарантии их безопасности. Корма для птиц хранить только в местах, недоступных для синантропных и перелётных птиц (воробьёв, галок, голубей и др.).</w:t>
      </w:r>
    </w:p>
    <w:p w:rsidR="00C41B9F" w:rsidRPr="00C41B9F" w:rsidRDefault="00C41B9F" w:rsidP="00C41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началом скармливания корма следует подвергать термической обработке (проваривать, запаривать).</w:t>
      </w:r>
    </w:p>
    <w:p w:rsidR="00C41B9F" w:rsidRPr="00C41B9F" w:rsidRDefault="00C41B9F" w:rsidP="00C41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убое и разделке птицы следует как можно меньше загрязнять кровью, пером и другими продуктами убоя окружающую среду.</w:t>
      </w:r>
    </w:p>
    <w:p w:rsidR="00C41B9F" w:rsidRPr="00C41B9F" w:rsidRDefault="00C41B9F" w:rsidP="00C41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требованию представителей ветеринарной службы предоставлять домашнюю птицу для осмотра и вакцинации.</w:t>
      </w:r>
    </w:p>
    <w:p w:rsidR="00C41B9F" w:rsidRPr="00C41B9F" w:rsidRDefault="00C41B9F" w:rsidP="00C41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сообщить в ветеринарную службу и в администрацию населенного пункта.</w:t>
      </w:r>
    </w:p>
    <w:p w:rsidR="00C41B9F" w:rsidRPr="00C41B9F" w:rsidRDefault="00C41B9F" w:rsidP="00C41B9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Соблюдать правила личной безопасности и гигиены: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после контакта с птицей, предметами ухода за птицей, продукцией птицеводства необходимо тщательно вымыть руки с мылом и принять душ;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яйцо и мясо птиц </w:t>
      </w:r>
      <w:proofErr w:type="gramStart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proofErr w:type="gramEnd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употреблении их в пищу необходимо подвергнуть тщательной термической обработке. Приготовление в пищу продуктов птицеводства должно сопровождаться их нагреванием до температуры не ниже 700</w:t>
      </w:r>
      <w:proofErr w:type="gramStart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</w:t>
      </w:r>
      <w:proofErr w:type="gramEnd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течение как минимум 5 минут;  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при обнаружении мертвой птицы категорически запрещается приближаться к ней, самостоятельно </w:t>
      </w:r>
      <w:proofErr w:type="spellStart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захоранивать</w:t>
      </w:r>
      <w:proofErr w:type="spellEnd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перемещать трупы. В случае вынужденного контакта с мертвой или больной птицей, следует обеспечить собственную безопасность. Нужно надеть защитную одежду (ватно-марлевую повязку или респиратор, защитные очки, халат, резиновую обувь и перчатки). Если её нет, защитите рот и нос лоскутом ткани, наденьте обычные очки, наденьте на руки и на обувь полиэтиленовые пакеты и прочно закрепите их вокруг запястья и лодыжек резинкой или шнурком. Эти меры предосторожности гарантированно защитят от заражения.  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первых признаках заболевания необходимо обратиться к врачу и своевременно начать лечение.</w:t>
      </w:r>
    </w:p>
    <w:p w:rsidR="00C41B9F" w:rsidRPr="00C41B9F" w:rsidRDefault="00C41B9F" w:rsidP="00C41B9F">
      <w:pPr>
        <w:spacing w:before="300" w:after="150" w:line="240" w:lineRule="auto"/>
        <w:jc w:val="both"/>
        <w:outlineLvl w:val="2"/>
        <w:rPr>
          <w:rFonts w:ascii="inherit" w:eastAsia="Times New Roman" w:hAnsi="inherit" w:cs="Arial"/>
          <w:b/>
          <w:color w:val="333333"/>
          <w:sz w:val="36"/>
          <w:szCs w:val="36"/>
          <w:lang w:eastAsia="ru-RU"/>
        </w:rPr>
      </w:pPr>
      <w:r w:rsidRPr="00C41B9F">
        <w:rPr>
          <w:rFonts w:ascii="inherit" w:eastAsia="Times New Roman" w:hAnsi="inherit" w:cs="Arial"/>
          <w:b/>
          <w:color w:val="333333"/>
          <w:sz w:val="36"/>
          <w:szCs w:val="36"/>
          <w:lang w:eastAsia="ru-RU"/>
        </w:rPr>
        <w:lastRenderedPageBreak/>
        <w:t>Рекомендации по недопущению распространения птичьего гриппа и заражения людей в неблагополучных районах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возникновении птичьего гриппа на всю территорию района накладывается карантин. В период действия карантина необходимо придерживаться следующих правил: </w:t>
      </w:r>
    </w:p>
    <w:p w:rsidR="00C41B9F" w:rsidRPr="00C41B9F" w:rsidRDefault="00C41B9F" w:rsidP="00C41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Всё поголовье домашней птицы частного сектора перевести на </w:t>
      </w:r>
      <w:proofErr w:type="spellStart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безвыгульное</w:t>
      </w:r>
      <w:proofErr w:type="spellEnd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содержание (содержать птицу взаперти под присмотром, в условиях, исключающих </w:t>
      </w:r>
      <w:proofErr w:type="spellStart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контактирование</w:t>
      </w:r>
      <w:proofErr w:type="spellEnd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домашней птицы с другой птицей).</w:t>
      </w:r>
    </w:p>
    <w:p w:rsidR="00C41B9F" w:rsidRPr="00C41B9F" w:rsidRDefault="00C41B9F" w:rsidP="00C41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допускать посторонних лиц в места содержания птицы.</w:t>
      </w:r>
    </w:p>
    <w:p w:rsidR="00C41B9F" w:rsidRPr="00C41B9F" w:rsidRDefault="00C41B9F" w:rsidP="00C41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Запрещается транспортировка и перемещение птицы в период действия карантина.</w:t>
      </w:r>
    </w:p>
    <w:p w:rsidR="00C41B9F" w:rsidRPr="00C41B9F" w:rsidRDefault="00C41B9F" w:rsidP="00C41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период  действия карантина следует воздержаться от приобретения новой птицы.</w:t>
      </w:r>
    </w:p>
    <w:p w:rsidR="00C41B9F" w:rsidRPr="00C41B9F" w:rsidRDefault="00C41B9F" w:rsidP="00C41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осуществления ухода за домашней птицей необходимо иметь специально отведенную для данной цели одежду и обувь, при этом категорически запрещается покидать пределы домашнего хозяйства в этой одежде и обуви.</w:t>
      </w:r>
    </w:p>
    <w:p w:rsidR="00C41B9F" w:rsidRPr="00C41B9F" w:rsidRDefault="00C41B9F" w:rsidP="00C41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 систематическую чистку с последующей дезинфекцией помещений, где содержится домашняя птица.</w:t>
      </w:r>
    </w:p>
    <w:p w:rsidR="00C41B9F" w:rsidRPr="00C41B9F" w:rsidRDefault="00C41B9F" w:rsidP="00C41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Использовать для кормления птиц только безопасные (не зараженные вирусом гриппа и другими инфекциями) корма. Не закупать корма без гарантии их безопасности.</w:t>
      </w:r>
    </w:p>
    <w:p w:rsidR="00C41B9F" w:rsidRPr="00C41B9F" w:rsidRDefault="00C41B9F" w:rsidP="00C41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Корма для птиц хранить в местах, недоступных для синантропных и перелётных птиц (воробьёв, галок, голубей и др.).</w:t>
      </w:r>
    </w:p>
    <w:p w:rsidR="00C41B9F" w:rsidRPr="00C41B9F" w:rsidRDefault="00C41B9F" w:rsidP="00C41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скармливанием корма следует подвергать термической обработке (проваривать, запаривать).</w:t>
      </w:r>
    </w:p>
    <w:p w:rsidR="00C41B9F" w:rsidRPr="00C41B9F" w:rsidRDefault="00C41B9F" w:rsidP="00C41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 всех фактах заболевания или гибели птицы следует незамедлительно сообщать в ветеринарную службу и в администрацию населенного пункта.</w:t>
      </w:r>
    </w:p>
    <w:p w:rsidR="00C41B9F" w:rsidRPr="00C41B9F" w:rsidRDefault="00C41B9F" w:rsidP="00C41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требованию представителей ветеринарной службы предоставлять домашнюю птицу для осмотра и вакцинации.</w:t>
      </w:r>
    </w:p>
    <w:p w:rsidR="00C41B9F" w:rsidRPr="00C41B9F" w:rsidRDefault="00C41B9F" w:rsidP="00C41B9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Соблюдать правила личной безопасности и гигиены: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не контактировать с птицей без особой необходимости;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после контакта с птицей следует вымыть руки с мылом и принять душ;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воздержаться от принятия в пищу мяса птицы и яиц;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при обнаружении мертвой птицы категорически запрещается приближаться к ней, самостоятельно </w:t>
      </w:r>
      <w:proofErr w:type="spellStart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захоранивать</w:t>
      </w:r>
      <w:proofErr w:type="spellEnd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перемещать трупы;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после нахождения на территории, которая может быть заражена (фермы, рынки, задние дворы, на которых содержится птица), необходимо тщательно вымыть одежду и обувь с применением </w:t>
      </w:r>
      <w:proofErr w:type="spellStart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дезинфектанта</w:t>
      </w:r>
      <w:proofErr w:type="spellEnd"/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(например, водного раствора хлора),  вымыть с мылом руки, принять душ.</w:t>
      </w:r>
    </w:p>
    <w:p w:rsidR="00C41B9F" w:rsidRPr="00C41B9F" w:rsidRDefault="00C41B9F" w:rsidP="00C41B9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1B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систематически измерять температуру своего тела. При повышении температуры тела (выше 37,5° С) и плохом самочувствии незамедлительно обращаться к врачу.</w:t>
      </w:r>
    </w:p>
    <w:p w:rsidR="00604DFA" w:rsidRDefault="00604DFA"/>
    <w:sectPr w:rsidR="0060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4FE9"/>
    <w:multiLevelType w:val="multilevel"/>
    <w:tmpl w:val="C16E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13074"/>
    <w:multiLevelType w:val="multilevel"/>
    <w:tmpl w:val="12B0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FE"/>
    <w:rsid w:val="002C23EC"/>
    <w:rsid w:val="00342FFE"/>
    <w:rsid w:val="00604DFA"/>
    <w:rsid w:val="00C4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ABA9A9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7295-325D-47B1-AC67-D956A5B7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</dc:creator>
  <cp:keywords/>
  <dc:description/>
  <cp:lastModifiedBy>ofice</cp:lastModifiedBy>
  <cp:revision>4</cp:revision>
  <cp:lastPrinted>2022-01-13T07:33:00Z</cp:lastPrinted>
  <dcterms:created xsi:type="dcterms:W3CDTF">2022-01-13T06:56:00Z</dcterms:created>
  <dcterms:modified xsi:type="dcterms:W3CDTF">2022-01-13T07:39:00Z</dcterms:modified>
</cp:coreProperties>
</file>