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745186" w:rsidRDefault="006D46DA" w:rsidP="007B0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86">
        <w:rPr>
          <w:rFonts w:ascii="Times New Roman" w:hAnsi="Times New Roman" w:cs="Times New Roman"/>
          <w:b/>
          <w:sz w:val="28"/>
          <w:szCs w:val="28"/>
        </w:rPr>
        <w:t>Северо-Каспийская межрайонная природоохранная прокуратура разъясняет вопросы ответственности за неиспользование земельного участка, предназначенного для жилищного или иного строительства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 xml:space="preserve">Постановлением Конституционного Суда Российской Федерации от 06.11.2024 </w:t>
      </w:r>
      <w:r w:rsidR="00ED2CFA" w:rsidRPr="00745186">
        <w:rPr>
          <w:sz w:val="28"/>
          <w:szCs w:val="28"/>
        </w:rPr>
        <w:br/>
      </w:r>
      <w:r w:rsidR="004F44F1" w:rsidRPr="00745186">
        <w:rPr>
          <w:sz w:val="28"/>
          <w:szCs w:val="28"/>
        </w:rPr>
        <w:t>№</w:t>
      </w:r>
      <w:r w:rsidRPr="00745186">
        <w:rPr>
          <w:sz w:val="28"/>
          <w:szCs w:val="28"/>
        </w:rPr>
        <w:t xml:space="preserve"> 50-П временно запрещено штрафовать за неиспользование земельного участка, предназначенного для жилищного или иного строительства.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 xml:space="preserve">Часть 3 статьи 8.8 </w:t>
      </w:r>
      <w:proofErr w:type="spellStart"/>
      <w:r w:rsidRPr="00745186">
        <w:rPr>
          <w:sz w:val="28"/>
          <w:szCs w:val="28"/>
        </w:rPr>
        <w:t>КоАП</w:t>
      </w:r>
      <w:proofErr w:type="spellEnd"/>
      <w:r w:rsidRPr="00745186">
        <w:rPr>
          <w:sz w:val="28"/>
          <w:szCs w:val="28"/>
        </w:rPr>
        <w:t xml:space="preserve">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 Российской Федерации.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 xml:space="preserve">Дело в том, что </w:t>
      </w:r>
      <w:proofErr w:type="gramStart"/>
      <w:r w:rsidRPr="00745186">
        <w:rPr>
          <w:sz w:val="28"/>
          <w:szCs w:val="28"/>
        </w:rPr>
        <w:t>на</w:t>
      </w:r>
      <w:proofErr w:type="gramEnd"/>
      <w:r w:rsidRPr="00745186">
        <w:rPr>
          <w:sz w:val="28"/>
          <w:szCs w:val="28"/>
        </w:rPr>
        <w:t xml:space="preserve"> </w:t>
      </w:r>
      <w:proofErr w:type="gramStart"/>
      <w:r w:rsidRPr="00745186">
        <w:rPr>
          <w:sz w:val="28"/>
          <w:szCs w:val="28"/>
        </w:rPr>
        <w:t>в</w:t>
      </w:r>
      <w:proofErr w:type="gramEnd"/>
      <w:r w:rsidRPr="00745186">
        <w:rPr>
          <w:sz w:val="28"/>
          <w:szCs w:val="28"/>
        </w:rPr>
        <w:t xml:space="preserve"> действующем законодательстве нет четкого указания на этот срок.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>Конституционный Суд Российской Федерации также отметил, что с 1 марта 2025 года вступит в силу закон, который исправит ситуацию.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>Он установит среди прочего общее правило: срок освоения участка в населенном пункте - 3 года.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 xml:space="preserve">Напомним, штраф за упомянутое нарушение зависит от того, определена </w:t>
      </w:r>
      <w:r w:rsidR="007F1527" w:rsidRPr="00745186">
        <w:rPr>
          <w:sz w:val="28"/>
          <w:szCs w:val="28"/>
        </w:rPr>
        <w:br/>
      </w:r>
      <w:r w:rsidRPr="00745186">
        <w:rPr>
          <w:sz w:val="28"/>
          <w:szCs w:val="28"/>
        </w:rPr>
        <w:t>ли кадастровая стоимость участка.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5186">
        <w:rPr>
          <w:sz w:val="28"/>
          <w:szCs w:val="28"/>
        </w:rPr>
        <w:t>Если она определена, размеры санкции такие: - для граждан - от 1% до 1,5% кадастровой стоимости, но не менее 20 тыс. руб.; - для должностных лиц - от 1,5% до 2% стоимости, но не менее 50 тыс. руб.; - для компаний - от 3% до 5% стоимости, но не менее 400 тыс. руб.</w:t>
      </w:r>
    </w:p>
    <w:p w:rsidR="007B0E13" w:rsidRPr="00745186" w:rsidRDefault="007B0E13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6DA" w:rsidRPr="00745186" w:rsidRDefault="006D46DA" w:rsidP="007B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45186">
        <w:rPr>
          <w:sz w:val="28"/>
          <w:szCs w:val="28"/>
        </w:rPr>
        <w:t xml:space="preserve">Если кадастровая стоимость не установлена, штрафы такие: - для граждан - </w:t>
      </w:r>
      <w:r w:rsidR="007F1527" w:rsidRPr="00745186">
        <w:rPr>
          <w:sz w:val="28"/>
          <w:szCs w:val="28"/>
        </w:rPr>
        <w:br/>
      </w:r>
      <w:r w:rsidRPr="00745186">
        <w:rPr>
          <w:sz w:val="28"/>
          <w:szCs w:val="28"/>
        </w:rPr>
        <w:t>от 20 тыс. до 50 тыс. руб.; - для должностных лиц - от 50 тыс. до 100 тыс. руб.;</w:t>
      </w:r>
      <w:r w:rsidR="007F1527" w:rsidRPr="00745186">
        <w:rPr>
          <w:sz w:val="28"/>
          <w:szCs w:val="28"/>
        </w:rPr>
        <w:br/>
      </w:r>
      <w:r w:rsidRPr="00745186">
        <w:rPr>
          <w:sz w:val="28"/>
          <w:szCs w:val="28"/>
        </w:rPr>
        <w:t xml:space="preserve"> - для компаний - от 400 тыс. до 700 тыс. руб.</w:t>
      </w:r>
      <w:proofErr w:type="gramEnd"/>
    </w:p>
    <w:p w:rsidR="006D46DA" w:rsidRPr="00B8500D" w:rsidRDefault="006D46DA">
      <w:pPr>
        <w:rPr>
          <w:rFonts w:ascii="Times New Roman" w:hAnsi="Times New Roman" w:cs="Times New Roman"/>
          <w:sz w:val="28"/>
          <w:szCs w:val="28"/>
        </w:rPr>
      </w:pPr>
    </w:p>
    <w:sectPr w:rsidR="006D46DA" w:rsidRPr="00B8500D" w:rsidSect="0097739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00D"/>
    <w:rsid w:val="004F44F1"/>
    <w:rsid w:val="00642E51"/>
    <w:rsid w:val="006D46DA"/>
    <w:rsid w:val="00745186"/>
    <w:rsid w:val="007B0E13"/>
    <w:rsid w:val="007F1527"/>
    <w:rsid w:val="008F3602"/>
    <w:rsid w:val="00977395"/>
    <w:rsid w:val="00B8500D"/>
    <w:rsid w:val="00C44039"/>
    <w:rsid w:val="00E12706"/>
    <w:rsid w:val="00ED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31</cp:revision>
  <dcterms:created xsi:type="dcterms:W3CDTF">2024-12-03T15:50:00Z</dcterms:created>
  <dcterms:modified xsi:type="dcterms:W3CDTF">2024-12-03T15:53:00Z</dcterms:modified>
</cp:coreProperties>
</file>