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D9" w:rsidRPr="00DA6987" w:rsidRDefault="00AC49D9" w:rsidP="00DA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87">
        <w:rPr>
          <w:rFonts w:ascii="Times New Roman" w:hAnsi="Times New Roman" w:cs="Times New Roman"/>
          <w:sz w:val="28"/>
          <w:szCs w:val="28"/>
        </w:rPr>
        <w:t>Северо-Каспийская межрайонная природоохранная прокуратура разъясняет</w:t>
      </w:r>
      <w:r w:rsidR="00EB5F42" w:rsidRPr="00DA6987">
        <w:rPr>
          <w:rFonts w:ascii="Times New Roman" w:hAnsi="Times New Roman" w:cs="Times New Roman"/>
          <w:sz w:val="28"/>
          <w:szCs w:val="28"/>
        </w:rPr>
        <w:t xml:space="preserve"> </w:t>
      </w:r>
      <w:r w:rsidRPr="00DA6987">
        <w:rPr>
          <w:rFonts w:ascii="Times New Roman" w:hAnsi="Times New Roman" w:cs="Times New Roman"/>
          <w:sz w:val="28"/>
          <w:szCs w:val="28"/>
        </w:rPr>
        <w:t xml:space="preserve">порядок исчисления срока исковой давности по спорам о консервации объекта </w:t>
      </w:r>
      <w:proofErr w:type="spellStart"/>
      <w:r w:rsidRPr="00DA6987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Из статьи 11 Закона о недрах следует, что предоставление недр в пользование,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 на пользование недрами.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Лицензия на пользование недрами, помимо прочего, должна содержать сроки подготовки технического проекта ликвидации и консервации горных выработок, буровых скважин и иных сооружений, связанных с пользованием недрами,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и проекта рекультивации земель (пункт 14 статьи 12 Закона о недрах).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A6987">
        <w:rPr>
          <w:sz w:val="28"/>
          <w:szCs w:val="28"/>
        </w:rPr>
        <w:t xml:space="preserve">В соответствии с пунктами 8, 10 части 2 статьи 22 Закона о недрах пользователь недр обязан обеспечить приведение участков земли и других природных объектов, нарушенных при пользовании недрами, в состояние, пригодное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для их дальнейшего использования, а также выполнение условий, установленных лицензией или соглашением о разделе продукции, своевременное и правильное внесение платежей за пользование недрами.</w:t>
      </w:r>
      <w:proofErr w:type="gramEnd"/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>Пунктом 9 статьи 23 Закона о недрах определено, что одним из основных требований к рациональному использованию и охране недр является соблюдение установленного порядка консервации и ликвидации горных выработок, буровых скважин и иных сооружений, связанных с пользованием недрами.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>Ликвидация и консервация горных выработок, буровых скважин и иных сооружений, связанных с пользованием недрами, осуществляются в соответствии с утвержденными техническими проектами ликвидации и консервации (статья 23.2 Закона о недрах).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Закон о недрах не содержит норм, регулирующих срок, в течение которого может быть предъявлено требование о возложении обязанности произвести консервацию объекта </w:t>
      </w:r>
      <w:proofErr w:type="spellStart"/>
      <w:r w:rsidRPr="00DA6987">
        <w:rPr>
          <w:sz w:val="28"/>
          <w:szCs w:val="28"/>
        </w:rPr>
        <w:t>недропользования</w:t>
      </w:r>
      <w:proofErr w:type="spellEnd"/>
      <w:r w:rsidRPr="00DA6987">
        <w:rPr>
          <w:sz w:val="28"/>
          <w:szCs w:val="28"/>
        </w:rPr>
        <w:t>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5F42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Статья 1 закрепляет особый статус Закона о недрах, указывая,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 xml:space="preserve">что законодательство Российской Федерации о недрах основывается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 xml:space="preserve">на Конституции Российской Федерации и состоит из настоящего закона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 xml:space="preserve">и принимаемых в соответствии с ним других федеральных законов и иных нормативных правовых актов, а также законов и иных нормативных правовых актов субъектов Российской Федерации. В отличие от Земельного, Лесного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 xml:space="preserve">и Водного кодексов, которые прямо отсылают к гражданскому законодательству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в части регулирования имущественных отношений, законодательство о недрах такого упоминания не содержит.</w:t>
      </w: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lastRenderedPageBreak/>
        <w:t>Таким образом, спорные правоотношения вытекают из законодательства о недрах, носят публично-правовой характер, поэтому нормы гражданского законодательства, регулирующие исковую давность, по общему правилу неприменимы к указанным правоотношениям.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В соответствии с пунктом 3 статьи 78 Федерального закона от 10 января 2002 г.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 xml:space="preserve">№ 7-ФЗ «Об охране окружающей среды» (далее - Закон N 7-ФЗ) иски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о возмещении вреда, причиненного окружающей среде вследствие нарушений обязательных требований, могут быть предъявлены в течение двадцати лет.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DA6987" w:rsidRDefault="00AC49D9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Недра являются компонентом природной среды, а мероприятия по консервации объекта </w:t>
      </w:r>
      <w:proofErr w:type="spellStart"/>
      <w:r w:rsidRPr="00DA6987">
        <w:rPr>
          <w:sz w:val="28"/>
          <w:szCs w:val="28"/>
        </w:rPr>
        <w:t>недропользования</w:t>
      </w:r>
      <w:proofErr w:type="spellEnd"/>
      <w:r w:rsidRPr="00DA6987">
        <w:rPr>
          <w:sz w:val="28"/>
          <w:szCs w:val="28"/>
        </w:rPr>
        <w:t xml:space="preserve"> направлены непосредственно на предупреждение возникновения вреда окружающей среде, поэтому при исчислении срока исковой давности возможно применение по аналогии закона нормы пункта 3 статьи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78 Закона N 7-ФЗ к спорным правоотношениям.</w:t>
      </w:r>
    </w:p>
    <w:p w:rsidR="00EB5F42" w:rsidRPr="00DA6987" w:rsidRDefault="00EB5F42" w:rsidP="00DA6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49D9" w:rsidRPr="000D7A29" w:rsidRDefault="00AC49D9" w:rsidP="006B2E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987">
        <w:rPr>
          <w:sz w:val="28"/>
          <w:szCs w:val="28"/>
        </w:rPr>
        <w:t xml:space="preserve">Аналогичная позиция сформулирована в судебной практике (например, определение Судебной коллегии по экономическим спорам Верховного Суда Российской Федерации от 20.09.2024 № 308-ЭС24-3980 по делу </w:t>
      </w:r>
      <w:r w:rsidR="00EB5F42" w:rsidRPr="00DA6987">
        <w:rPr>
          <w:sz w:val="28"/>
          <w:szCs w:val="28"/>
        </w:rPr>
        <w:br/>
      </w:r>
      <w:r w:rsidRPr="00DA6987">
        <w:rPr>
          <w:sz w:val="28"/>
          <w:szCs w:val="28"/>
        </w:rPr>
        <w:t>№ А32-23477/2023).</w:t>
      </w:r>
    </w:p>
    <w:sectPr w:rsidR="00AC49D9" w:rsidRPr="000D7A29" w:rsidSect="00AC49D9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D9" w:rsidRDefault="00AC49D9" w:rsidP="00AC49D9">
      <w:pPr>
        <w:spacing w:after="0" w:line="240" w:lineRule="auto"/>
      </w:pPr>
      <w:r>
        <w:separator/>
      </w:r>
    </w:p>
  </w:endnote>
  <w:endnote w:type="continuationSeparator" w:id="0">
    <w:p w:rsidR="00AC49D9" w:rsidRDefault="00AC49D9" w:rsidP="00AC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D9" w:rsidRDefault="00AC49D9" w:rsidP="00AC49D9">
      <w:pPr>
        <w:spacing w:after="0" w:line="240" w:lineRule="auto"/>
      </w:pPr>
      <w:r>
        <w:separator/>
      </w:r>
    </w:p>
  </w:footnote>
  <w:footnote w:type="continuationSeparator" w:id="0">
    <w:p w:rsidR="00AC49D9" w:rsidRDefault="00AC49D9" w:rsidP="00AC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154"/>
      <w:docPartObj>
        <w:docPartGallery w:val="Page Numbers (Top of Page)"/>
        <w:docPartUnique/>
      </w:docPartObj>
    </w:sdtPr>
    <w:sdtContent>
      <w:p w:rsidR="00AC49D9" w:rsidRDefault="00AC49D9">
        <w:pPr>
          <w:pStyle w:val="a4"/>
          <w:jc w:val="center"/>
        </w:pPr>
        <w:fldSimple w:instr=" PAGE   \* MERGEFORMAT ">
          <w:r w:rsidR="006B2E47">
            <w:rPr>
              <w:noProof/>
            </w:rPr>
            <w:t>2</w:t>
          </w:r>
        </w:fldSimple>
      </w:p>
    </w:sdtContent>
  </w:sdt>
  <w:p w:rsidR="00AC49D9" w:rsidRDefault="00AC49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A29"/>
    <w:rsid w:val="000A0830"/>
    <w:rsid w:val="000D7A29"/>
    <w:rsid w:val="002907F5"/>
    <w:rsid w:val="0055536A"/>
    <w:rsid w:val="006B2E47"/>
    <w:rsid w:val="00AC49D9"/>
    <w:rsid w:val="00C44039"/>
    <w:rsid w:val="00DA6987"/>
    <w:rsid w:val="00E12706"/>
    <w:rsid w:val="00EB5F42"/>
    <w:rsid w:val="00FA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9D9"/>
  </w:style>
  <w:style w:type="paragraph" w:styleId="a6">
    <w:name w:val="footer"/>
    <w:basedOn w:val="a"/>
    <w:link w:val="a7"/>
    <w:uiPriority w:val="99"/>
    <w:semiHidden/>
    <w:unhideWhenUsed/>
    <w:rsid w:val="00AC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4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19</cp:revision>
  <dcterms:created xsi:type="dcterms:W3CDTF">2025-01-10T06:39:00Z</dcterms:created>
  <dcterms:modified xsi:type="dcterms:W3CDTF">2025-01-10T06:47:00Z</dcterms:modified>
</cp:coreProperties>
</file>