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C1" w:rsidRPr="00A82B7A" w:rsidRDefault="00A82B7A">
      <w:pPr>
        <w:rPr>
          <w:b/>
          <w:sz w:val="32"/>
          <w:szCs w:val="32"/>
        </w:rPr>
      </w:pPr>
      <w:r>
        <w:t xml:space="preserve">                                      </w:t>
      </w:r>
      <w:r w:rsidR="009234DF">
        <w:t xml:space="preserve">      </w:t>
      </w:r>
      <w:bookmarkStart w:id="0" w:name="_GoBack"/>
      <w:bookmarkEnd w:id="0"/>
      <w:r w:rsidRPr="00A82B7A">
        <w:rPr>
          <w:b/>
          <w:sz w:val="32"/>
          <w:szCs w:val="32"/>
        </w:rPr>
        <w:t xml:space="preserve"> Грипп крупного рогатого скота</w:t>
      </w:r>
    </w:p>
    <w:p w:rsidR="00A82B7A" w:rsidRDefault="00A82B7A">
      <w:pPr>
        <w:rPr>
          <w:rFonts w:ascii="Times New Roman" w:hAnsi="Times New Roman" w:cs="Times New Roman"/>
          <w:sz w:val="28"/>
          <w:szCs w:val="28"/>
        </w:rPr>
      </w:pPr>
      <w:r w:rsidRPr="00A82B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конца марта 2024 года продолжают поступать сообщения о случаях заболевания высокопатогенным гриппом птиц (ВГП) в американском штате Техас. В частности, вирус обнаружили у молочных коров на семи фермах, у человека, который контактировал с коровами, а также на площадках производителя яиц Cal-Maine, который был вынужден уничтожить более 1,6 млн кур-несушек.</w:t>
      </w:r>
      <w:r w:rsidRPr="00A82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специалисты не могут объяснить, почему грипп птиц поразил только молочных коров и совсем не затронул мясное поголовье. По данным USDA, на сегодняшний момент нет ни одного сообщения о случаях заражения мясного скота или мяса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</w:t>
      </w:r>
      <w:r w:rsidRPr="00A82B7A">
        <w:rPr>
          <w:rFonts w:ascii="Times New Roman" w:hAnsi="Times New Roman" w:cs="Times New Roman"/>
          <w:sz w:val="28"/>
          <w:szCs w:val="28"/>
        </w:rPr>
        <w:t>Довольно интересно, что крупный рогатый скот практически не пострадал от гриппа</w:t>
      </w:r>
      <w:proofErr w:type="gramStart"/>
      <w:r w:rsidRPr="00A82B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82B7A">
        <w:rPr>
          <w:rFonts w:ascii="Times New Roman" w:hAnsi="Times New Roman" w:cs="Times New Roman"/>
          <w:sz w:val="28"/>
          <w:szCs w:val="28"/>
        </w:rPr>
        <w:t>, несмотря на то, что большинство одомашненных и диких животных  контактирующих с человеком, за последние несколько десятилетий заразились. Грипп А очень редко встречается у крупного рогатого скота, поэтому до появления гриппа D считалось, что крупный рогатый скот невосприимчив к гриппу. Несмотря на несколько естественных случаев заражения в середине XX века и распространённость вирусов гриппа человека, свиней и птиц у крупного рогатого скота, эволюция и адаптация вируса гриппа A (IAV) у этого вида животных серьёзно затруднялись до тех пор, пока недавно не появился новый вирус гриппа D (IDV) у крупного рогатого скота по всему миру. Предположительно, некоторые факторы, влияющие на организм крупного рогатого скота, в частности некоторые компоненты сыворотки крови и секреторные белки, обладают противогриппозными свойствами, что может быть причиной устойчивости крупного рогатого скота к вирусу гриппа A.</w:t>
      </w:r>
    </w:p>
    <w:p w:rsidR="00A82B7A" w:rsidRPr="00A82B7A" w:rsidRDefault="00A82B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B7A">
        <w:rPr>
          <w:rFonts w:ascii="Times New Roman" w:hAnsi="Times New Roman" w:cs="Times New Roman"/>
          <w:sz w:val="28"/>
          <w:szCs w:val="28"/>
        </w:rPr>
        <w:t> </w:t>
      </w:r>
      <w:r w:rsidRPr="00A82B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Федеральный центр охраны здоровья животных Россельхознадзора (ФГБУ «ВНИИЗЖ») направил в регионы России рекомендации о необходимости проведения дополнительных лабораторных исследований для исключения гриппа птиц у крупного рогатого скота (КРС) в случае выявления животных с клиническими признаками респираторных заболеваний. </w:t>
      </w:r>
    </w:p>
    <w:sectPr w:rsidR="00A82B7A" w:rsidRPr="00A82B7A" w:rsidSect="00E0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67"/>
    <w:rsid w:val="00137A36"/>
    <w:rsid w:val="009234DF"/>
    <w:rsid w:val="009A1A21"/>
    <w:rsid w:val="00A82B7A"/>
    <w:rsid w:val="00CE0D67"/>
    <w:rsid w:val="00E008F2"/>
    <w:rsid w:val="00F3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5</cp:revision>
  <dcterms:created xsi:type="dcterms:W3CDTF">2024-12-02T15:08:00Z</dcterms:created>
  <dcterms:modified xsi:type="dcterms:W3CDTF">2024-12-03T06:25:00Z</dcterms:modified>
</cp:coreProperties>
</file>