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824061" w:rsidRPr="00AC1422" w:rsidRDefault="00824061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AB3430">
        <w:rPr>
          <w:b/>
          <w:bCs/>
          <w:sz w:val="24"/>
          <w:szCs w:val="24"/>
        </w:rPr>
        <w:t>31</w:t>
      </w:r>
      <w:r w:rsidR="00CE7BE3">
        <w:rPr>
          <w:b/>
          <w:bCs/>
          <w:sz w:val="24"/>
          <w:szCs w:val="24"/>
        </w:rPr>
        <w:t xml:space="preserve"> </w:t>
      </w:r>
      <w:r w:rsidR="00C1072F">
        <w:rPr>
          <w:b/>
          <w:bCs/>
          <w:sz w:val="24"/>
          <w:szCs w:val="24"/>
        </w:rPr>
        <w:t>октября</w:t>
      </w:r>
      <w:r w:rsidR="0006430B">
        <w:rPr>
          <w:b/>
          <w:bCs/>
          <w:sz w:val="24"/>
          <w:szCs w:val="24"/>
        </w:rPr>
        <w:t xml:space="preserve"> </w:t>
      </w:r>
      <w:r w:rsidR="00FF72A8">
        <w:rPr>
          <w:b/>
          <w:bCs/>
          <w:sz w:val="24"/>
          <w:szCs w:val="24"/>
        </w:rPr>
        <w:t>202</w:t>
      </w:r>
      <w:r w:rsidR="007F21D8">
        <w:rPr>
          <w:b/>
          <w:bCs/>
          <w:sz w:val="24"/>
          <w:szCs w:val="24"/>
        </w:rPr>
        <w:t>4</w:t>
      </w:r>
      <w:r w:rsidRPr="00AC1422">
        <w:rPr>
          <w:b/>
          <w:bCs/>
          <w:sz w:val="24"/>
          <w:szCs w:val="24"/>
        </w:rPr>
        <w:t xml:space="preserve">г.         </w:t>
      </w:r>
      <w:r w:rsidR="00555AE4">
        <w:rPr>
          <w:b/>
          <w:bCs/>
          <w:sz w:val="24"/>
          <w:szCs w:val="24"/>
        </w:rPr>
        <w:t xml:space="preserve">    </w:t>
      </w:r>
      <w:r w:rsidRPr="00AC1422">
        <w:rPr>
          <w:b/>
          <w:bCs/>
          <w:sz w:val="24"/>
          <w:szCs w:val="24"/>
        </w:rPr>
        <w:t xml:space="preserve">    </w:t>
      </w:r>
      <w:r w:rsidR="00AB3430">
        <w:rPr>
          <w:b/>
          <w:bCs/>
          <w:sz w:val="24"/>
          <w:szCs w:val="24"/>
        </w:rPr>
        <w:t xml:space="preserve">              </w:t>
      </w:r>
      <w:r w:rsidRPr="00AC142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="00AB3430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</w:t>
      </w:r>
      <w:r w:rsidR="00B319C2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 xml:space="preserve">       </w:t>
      </w:r>
      <w:r w:rsidRPr="00AC1422">
        <w:rPr>
          <w:b/>
          <w:bCs/>
          <w:sz w:val="24"/>
          <w:szCs w:val="24"/>
        </w:rPr>
        <w:t xml:space="preserve">          </w:t>
      </w:r>
      <w:r w:rsidR="00AB3430">
        <w:rPr>
          <w:b/>
          <w:bCs/>
          <w:sz w:val="24"/>
          <w:szCs w:val="24"/>
        </w:rPr>
        <w:t xml:space="preserve">                                        </w:t>
      </w:r>
      <w:r w:rsidRPr="00AC1422">
        <w:rPr>
          <w:b/>
          <w:bCs/>
          <w:sz w:val="24"/>
          <w:szCs w:val="24"/>
        </w:rPr>
        <w:t xml:space="preserve"> п.Южный                                      </w:t>
      </w:r>
      <w:r w:rsidR="00555AE4">
        <w:rPr>
          <w:b/>
          <w:bCs/>
          <w:sz w:val="24"/>
          <w:szCs w:val="24"/>
        </w:rPr>
        <w:t xml:space="preserve">              </w:t>
      </w:r>
      <w:r w:rsidR="0087647D">
        <w:rPr>
          <w:b/>
          <w:bCs/>
          <w:sz w:val="24"/>
          <w:szCs w:val="24"/>
        </w:rPr>
        <w:t xml:space="preserve">  </w:t>
      </w:r>
      <w:r w:rsidR="0006430B">
        <w:rPr>
          <w:b/>
          <w:bCs/>
          <w:sz w:val="24"/>
          <w:szCs w:val="24"/>
        </w:rPr>
        <w:t xml:space="preserve">   </w:t>
      </w:r>
      <w:r w:rsidR="00FF72A8">
        <w:rPr>
          <w:b/>
          <w:bCs/>
          <w:sz w:val="24"/>
          <w:szCs w:val="24"/>
        </w:rPr>
        <w:t xml:space="preserve">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C1072F">
        <w:rPr>
          <w:rFonts w:cs="Courier New"/>
          <w:sz w:val="24"/>
          <w:szCs w:val="24"/>
          <w:lang w:eastAsia="en-US"/>
        </w:rPr>
        <w:t>9 месяцев</w:t>
      </w:r>
      <w:r w:rsidR="00FF72A8">
        <w:rPr>
          <w:rFonts w:cs="Courier New"/>
          <w:sz w:val="24"/>
          <w:szCs w:val="24"/>
          <w:lang w:eastAsia="en-US"/>
        </w:rPr>
        <w:t xml:space="preserve">  202</w:t>
      </w:r>
      <w:r w:rsidR="007F21D8">
        <w:rPr>
          <w:rFonts w:cs="Courier New"/>
          <w:sz w:val="24"/>
          <w:szCs w:val="24"/>
          <w:lang w:eastAsia="en-US"/>
        </w:rPr>
        <w:t>4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Принять к сведению исполнение бюджета Южненского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C1072F">
        <w:rPr>
          <w:rFonts w:cs="Courier New"/>
          <w:sz w:val="24"/>
          <w:szCs w:val="24"/>
          <w:lang w:eastAsia="en-US"/>
        </w:rPr>
        <w:t>9 месяцев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7F21D8">
        <w:rPr>
          <w:rFonts w:cs="Courier New"/>
          <w:sz w:val="24"/>
          <w:szCs w:val="24"/>
          <w:lang w:eastAsia="en-US"/>
        </w:rPr>
        <w:t>4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C1072F">
        <w:rPr>
          <w:sz w:val="24"/>
          <w:szCs w:val="24"/>
          <w:lang w:eastAsia="en-US"/>
        </w:rPr>
        <w:t>7 665 988,56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C1072F">
        <w:rPr>
          <w:sz w:val="24"/>
          <w:szCs w:val="24"/>
          <w:lang w:eastAsia="en-US"/>
        </w:rPr>
        <w:t>6 162 264,44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с превышением </w:t>
      </w:r>
      <w:r w:rsidR="00C60789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C60789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C1072F">
        <w:rPr>
          <w:rFonts w:cs="Courier New"/>
          <w:sz w:val="24"/>
          <w:szCs w:val="24"/>
          <w:lang w:eastAsia="en-US"/>
        </w:rPr>
        <w:t>1 503 724,12</w:t>
      </w:r>
      <w:r w:rsidRPr="005D7425">
        <w:rPr>
          <w:rFonts w:cs="Courier New"/>
          <w:sz w:val="24"/>
          <w:szCs w:val="24"/>
          <w:lang w:eastAsia="en-US"/>
        </w:rPr>
        <w:t xml:space="preserve"> рублей согласно приложения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(ахлачи) Амарханову Э.Д.</w:t>
      </w:r>
    </w:p>
    <w:p w:rsidR="00F142FC" w:rsidRPr="005D7425" w:rsidRDefault="00F142FC" w:rsidP="00F142FC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 4.</w:t>
      </w:r>
      <w:r w:rsidRPr="00F142FC">
        <w:rPr>
          <w:bCs/>
          <w:sz w:val="22"/>
          <w:szCs w:val="22"/>
        </w:rPr>
        <w:t xml:space="preserve">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r>
        <w:rPr>
          <w:bCs/>
          <w:sz w:val="22"/>
          <w:szCs w:val="22"/>
        </w:rPr>
        <w:t>Южненского</w:t>
      </w:r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согласно приложения № 5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</w:t>
      </w:r>
      <w:r w:rsidR="00F142FC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F5653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(ахлачи)                                                         Э.Д.Амарханова</w:t>
      </w:r>
    </w:p>
    <w:p w:rsidR="00824061" w:rsidRDefault="00824061" w:rsidP="00824061"/>
    <w:p w:rsidR="00F142FC" w:rsidRDefault="00F142FC" w:rsidP="00824061"/>
    <w:p w:rsidR="00F142FC" w:rsidRDefault="00F142FC" w:rsidP="00824061"/>
    <w:p w:rsidR="00BC4B81" w:rsidRPr="0005217A" w:rsidRDefault="00D24147" w:rsidP="00875414">
      <w:pPr>
        <w:tabs>
          <w:tab w:val="left" w:pos="4275"/>
          <w:tab w:val="left" w:pos="4500"/>
        </w:tabs>
        <w:jc w:val="right"/>
      </w:pPr>
      <w:r w:rsidRPr="0005217A">
        <w:lastRenderedPageBreak/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C1072F">
        <w:rPr>
          <w:rFonts w:cs="Courier New"/>
          <w:sz w:val="18"/>
          <w:szCs w:val="18"/>
          <w:lang w:eastAsia="en-US"/>
        </w:rPr>
        <w:t>9 месяцев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7F21D8">
        <w:rPr>
          <w:rFonts w:cs="Courier New"/>
          <w:sz w:val="18"/>
          <w:szCs w:val="18"/>
          <w:lang w:eastAsia="en-US"/>
        </w:rPr>
        <w:t>4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75414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</w:t>
      </w:r>
      <w:r w:rsidR="00B319C2">
        <w:rPr>
          <w:sz w:val="18"/>
          <w:szCs w:val="18"/>
        </w:rPr>
        <w:t>18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 </w:t>
      </w:r>
      <w:r w:rsidR="00AB3430">
        <w:rPr>
          <w:sz w:val="18"/>
          <w:szCs w:val="18"/>
        </w:rPr>
        <w:t>31</w:t>
      </w:r>
      <w:r w:rsidR="00CE7BE3">
        <w:rPr>
          <w:sz w:val="18"/>
          <w:szCs w:val="18"/>
        </w:rPr>
        <w:t xml:space="preserve"> </w:t>
      </w:r>
      <w:r w:rsidR="00C1072F">
        <w:rPr>
          <w:sz w:val="18"/>
          <w:szCs w:val="18"/>
        </w:rPr>
        <w:t>октября</w:t>
      </w:r>
      <w:r w:rsidR="000C3F16">
        <w:rPr>
          <w:sz w:val="18"/>
          <w:szCs w:val="18"/>
        </w:rPr>
        <w:t xml:space="preserve">  202</w:t>
      </w:r>
      <w:r w:rsidR="007F21D8">
        <w:rPr>
          <w:sz w:val="18"/>
          <w:szCs w:val="18"/>
        </w:rPr>
        <w:t>4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C1072F">
        <w:rPr>
          <w:rFonts w:eastAsia="Arial Unicode MS"/>
          <w:b/>
          <w:sz w:val="24"/>
          <w:szCs w:val="24"/>
        </w:rPr>
        <w:t>9 месяцев</w:t>
      </w:r>
      <w:r w:rsidR="00C60789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7F21D8">
        <w:rPr>
          <w:rFonts w:eastAsia="Arial Unicode MS"/>
          <w:b/>
          <w:sz w:val="24"/>
          <w:szCs w:val="24"/>
        </w:rPr>
        <w:t>4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F855C4" w:rsidRPr="00686246" w:rsidTr="00F855C4">
        <w:trPr>
          <w:cantSplit/>
          <w:trHeight w:val="356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F855C4" w:rsidRPr="0005217A" w:rsidRDefault="00F855C4" w:rsidP="00F855C4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855C4" w:rsidRPr="006F5E05" w:rsidTr="00F855C4">
        <w:trPr>
          <w:trHeight w:val="257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</w:tr>
      <w:tr w:rsidR="00F855C4" w:rsidRPr="00535E65" w:rsidTr="00F855C4">
        <w:trPr>
          <w:trHeight w:val="376"/>
        </w:trPr>
        <w:tc>
          <w:tcPr>
            <w:tcW w:w="600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F855C4" w:rsidRPr="004061A4" w:rsidRDefault="007F21D8" w:rsidP="0088611D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5299,1</w:t>
            </w:r>
          </w:p>
        </w:tc>
        <w:tc>
          <w:tcPr>
            <w:tcW w:w="1197" w:type="dxa"/>
            <w:shd w:val="clear" w:color="auto" w:fill="auto"/>
          </w:tcPr>
          <w:p w:rsidR="00F855C4" w:rsidRPr="00535E65" w:rsidRDefault="00C1072F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4355,8</w:t>
            </w:r>
          </w:p>
        </w:tc>
        <w:tc>
          <w:tcPr>
            <w:tcW w:w="1047" w:type="dxa"/>
            <w:shd w:val="clear" w:color="auto" w:fill="auto"/>
          </w:tcPr>
          <w:p w:rsidR="00F855C4" w:rsidRPr="00535E65" w:rsidRDefault="00C1072F" w:rsidP="00C60789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943,3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F855C4" w:rsidRPr="0005217A" w:rsidRDefault="007F21D8" w:rsidP="0088611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C1072F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1678,3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C1072F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1072F" w:rsidRPr="00BF666C" w:rsidTr="00F855C4">
        <w:trPr>
          <w:trHeight w:val="241"/>
        </w:trPr>
        <w:tc>
          <w:tcPr>
            <w:tcW w:w="600" w:type="dxa"/>
          </w:tcPr>
          <w:p w:rsidR="00C1072F" w:rsidRPr="00A777D9" w:rsidRDefault="00C1072F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C1072F" w:rsidRPr="00A777D9" w:rsidRDefault="00C1072F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C1072F" w:rsidRPr="00A777D9" w:rsidRDefault="00C1072F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C1072F" w:rsidRPr="0005217A" w:rsidRDefault="00C1072F" w:rsidP="00C1072F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930,0</w:t>
            </w:r>
          </w:p>
        </w:tc>
        <w:tc>
          <w:tcPr>
            <w:tcW w:w="1197" w:type="dxa"/>
            <w:shd w:val="clear" w:color="auto" w:fill="auto"/>
          </w:tcPr>
          <w:p w:rsidR="00C1072F" w:rsidRPr="00BF666C" w:rsidRDefault="00C1072F" w:rsidP="00C1072F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1678,3</w:t>
            </w:r>
          </w:p>
        </w:tc>
        <w:tc>
          <w:tcPr>
            <w:tcW w:w="1047" w:type="dxa"/>
            <w:shd w:val="clear" w:color="auto" w:fill="auto"/>
          </w:tcPr>
          <w:p w:rsidR="00C1072F" w:rsidRPr="00BF666C" w:rsidRDefault="00C1072F" w:rsidP="00C1072F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855C4" w:rsidRPr="006F5E05" w:rsidTr="00F855C4">
        <w:trPr>
          <w:trHeight w:val="989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7F21D8" w:rsidP="007F21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177,0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C1072F" w:rsidP="00C60789">
            <w:pPr>
              <w:widowControl/>
              <w:autoSpaceDE/>
              <w:autoSpaceDN/>
              <w:adjustRightInd/>
              <w:jc w:val="right"/>
            </w:pPr>
            <w:r>
              <w:t>571,2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7F21D8" w:rsidP="00F855C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1 01 02020 01 0000 110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7F21D8" w:rsidP="0088611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20,0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C1072F" w:rsidP="00677787">
            <w:pPr>
              <w:widowControl/>
              <w:autoSpaceDE/>
              <w:autoSpaceDN/>
              <w:adjustRightInd/>
              <w:jc w:val="right"/>
            </w:pPr>
            <w:r>
              <w:t>65</w:t>
            </w:r>
            <w:r w:rsidR="007F21D8">
              <w:t>,0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7F21D8" w:rsidP="00677787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1 01 02030 01 0000 110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7F21D8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C1072F" w:rsidP="00F855C4">
            <w:pPr>
              <w:widowControl/>
              <w:autoSpaceDE/>
              <w:autoSpaceDN/>
              <w:adjustRightInd/>
              <w:jc w:val="right"/>
            </w:pPr>
            <w:r>
              <w:t>35,0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C1072F" w:rsidP="0088611D">
            <w:pPr>
              <w:widowControl/>
              <w:autoSpaceDE/>
              <w:autoSpaceDN/>
              <w:adjustRightInd/>
              <w:jc w:val="right"/>
            </w:pPr>
            <w:r>
              <w:t>28,0</w:t>
            </w:r>
          </w:p>
        </w:tc>
      </w:tr>
      <w:tr w:rsidR="00C1072F" w:rsidRPr="006F5E05" w:rsidTr="00F855C4">
        <w:trPr>
          <w:trHeight w:val="1065"/>
        </w:trPr>
        <w:tc>
          <w:tcPr>
            <w:tcW w:w="600" w:type="dxa"/>
          </w:tcPr>
          <w:p w:rsidR="00C1072F" w:rsidRPr="0005217A" w:rsidRDefault="00C1072F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1072F" w:rsidRPr="0005217A" w:rsidRDefault="00C1072F" w:rsidP="00F855C4">
            <w:r>
              <w:t>1 01 02040 01 000 110</w:t>
            </w:r>
          </w:p>
        </w:tc>
        <w:tc>
          <w:tcPr>
            <w:tcW w:w="4639" w:type="dxa"/>
          </w:tcPr>
          <w:p w:rsidR="00C1072F" w:rsidRPr="0005217A" w:rsidRDefault="00C1072F" w:rsidP="00F855C4">
            <w:pPr>
              <w:jc w:val="both"/>
            </w:pPr>
            <w:r w:rsidRPr="00C1072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47" w:type="dxa"/>
          </w:tcPr>
          <w:p w:rsidR="00C1072F" w:rsidRDefault="00C1072F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C1072F" w:rsidRDefault="00C1072F" w:rsidP="00F855C4">
            <w:pPr>
              <w:widowControl/>
              <w:autoSpaceDE/>
              <w:autoSpaceDN/>
              <w:adjustRightInd/>
              <w:jc w:val="right"/>
            </w:pPr>
            <w:r>
              <w:t>0,4</w:t>
            </w:r>
          </w:p>
        </w:tc>
        <w:tc>
          <w:tcPr>
            <w:tcW w:w="1047" w:type="dxa"/>
            <w:shd w:val="clear" w:color="auto" w:fill="auto"/>
          </w:tcPr>
          <w:p w:rsidR="00C1072F" w:rsidRDefault="00C1072F" w:rsidP="0088611D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C60789" w:rsidRPr="006F5E05" w:rsidTr="00F855C4">
        <w:trPr>
          <w:trHeight w:val="1065"/>
        </w:trPr>
        <w:tc>
          <w:tcPr>
            <w:tcW w:w="600" w:type="dxa"/>
          </w:tcPr>
          <w:p w:rsidR="00C60789" w:rsidRPr="0005217A" w:rsidRDefault="00C60789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60789" w:rsidRPr="0005217A" w:rsidRDefault="00C60789" w:rsidP="009A7EE5">
            <w:r>
              <w:t>1 01 02080 010000</w:t>
            </w:r>
            <w:r w:rsidR="009A7EE5">
              <w:t xml:space="preserve"> </w:t>
            </w:r>
            <w:r>
              <w:t>110</w:t>
            </w:r>
          </w:p>
        </w:tc>
        <w:tc>
          <w:tcPr>
            <w:tcW w:w="4639" w:type="dxa"/>
          </w:tcPr>
          <w:p w:rsidR="00C60789" w:rsidRPr="0005217A" w:rsidRDefault="00C60789" w:rsidP="00F855C4">
            <w:pPr>
              <w:jc w:val="both"/>
            </w:pPr>
            <w:r w:rsidRPr="00C6078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047" w:type="dxa"/>
          </w:tcPr>
          <w:p w:rsidR="00C60789" w:rsidRDefault="007F21D8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670,0</w:t>
            </w:r>
          </w:p>
        </w:tc>
        <w:tc>
          <w:tcPr>
            <w:tcW w:w="1197" w:type="dxa"/>
            <w:shd w:val="clear" w:color="auto" w:fill="auto"/>
          </w:tcPr>
          <w:p w:rsidR="00C60789" w:rsidRDefault="00C1072F" w:rsidP="00F855C4">
            <w:pPr>
              <w:widowControl/>
              <w:autoSpaceDE/>
              <w:autoSpaceDN/>
              <w:adjustRightInd/>
              <w:jc w:val="right"/>
            </w:pPr>
            <w:r>
              <w:t>10</w:t>
            </w:r>
            <w:r w:rsidR="007F21D8">
              <w:t>0</w:t>
            </w:r>
            <w:r>
              <w:t>6,8</w:t>
            </w:r>
          </w:p>
        </w:tc>
        <w:tc>
          <w:tcPr>
            <w:tcW w:w="1047" w:type="dxa"/>
            <w:shd w:val="clear" w:color="auto" w:fill="auto"/>
          </w:tcPr>
          <w:p w:rsidR="007F21D8" w:rsidRDefault="007F21D8" w:rsidP="007F21D8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F855C4" w:rsidRPr="00485ACE" w:rsidTr="00F855C4">
        <w:trPr>
          <w:trHeight w:val="318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F855C4" w:rsidRPr="00485ACE" w:rsidRDefault="007F21D8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818,1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C1072F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1200,7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7F21D8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F21D8" w:rsidRPr="00B51188" w:rsidTr="00F855C4">
        <w:trPr>
          <w:trHeight w:val="443"/>
        </w:trPr>
        <w:tc>
          <w:tcPr>
            <w:tcW w:w="600" w:type="dxa"/>
          </w:tcPr>
          <w:p w:rsidR="007F21D8" w:rsidRPr="0005217A" w:rsidRDefault="007F21D8" w:rsidP="00F855C4">
            <w:r w:rsidRPr="0005217A">
              <w:t>182</w:t>
            </w:r>
          </w:p>
        </w:tc>
        <w:tc>
          <w:tcPr>
            <w:tcW w:w="2244" w:type="dxa"/>
          </w:tcPr>
          <w:p w:rsidR="007F21D8" w:rsidRPr="0005217A" w:rsidRDefault="007F21D8" w:rsidP="00F855C4">
            <w:r w:rsidRPr="0005217A">
              <w:t>1 05 03010 01 0000 110</w:t>
            </w:r>
          </w:p>
        </w:tc>
        <w:tc>
          <w:tcPr>
            <w:tcW w:w="4639" w:type="dxa"/>
          </w:tcPr>
          <w:p w:rsidR="007F21D8" w:rsidRPr="0005217A" w:rsidRDefault="007F21D8" w:rsidP="00F855C4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7F21D8" w:rsidRPr="007F21D8" w:rsidRDefault="007F21D8" w:rsidP="007F21D8">
            <w:pPr>
              <w:widowControl/>
              <w:autoSpaceDE/>
              <w:autoSpaceDN/>
              <w:adjustRightInd/>
              <w:jc w:val="right"/>
            </w:pPr>
            <w:r w:rsidRPr="007F21D8">
              <w:t>818,1</w:t>
            </w:r>
          </w:p>
        </w:tc>
        <w:tc>
          <w:tcPr>
            <w:tcW w:w="1197" w:type="dxa"/>
            <w:shd w:val="clear" w:color="auto" w:fill="auto"/>
          </w:tcPr>
          <w:p w:rsidR="007F21D8" w:rsidRPr="007F21D8" w:rsidRDefault="00C1072F" w:rsidP="007F21D8">
            <w:pPr>
              <w:widowControl/>
              <w:autoSpaceDE/>
              <w:autoSpaceDN/>
              <w:adjustRightInd/>
              <w:jc w:val="right"/>
            </w:pPr>
            <w:r>
              <w:t>1200,7</w:t>
            </w:r>
          </w:p>
        </w:tc>
        <w:tc>
          <w:tcPr>
            <w:tcW w:w="1047" w:type="dxa"/>
            <w:shd w:val="clear" w:color="auto" w:fill="auto"/>
          </w:tcPr>
          <w:p w:rsidR="007F21D8" w:rsidRPr="007F21D8" w:rsidRDefault="007F21D8" w:rsidP="007F21D8">
            <w:pPr>
              <w:widowControl/>
              <w:autoSpaceDE/>
              <w:autoSpaceDN/>
              <w:adjustRightInd/>
              <w:jc w:val="right"/>
            </w:pPr>
            <w:r w:rsidRPr="007F21D8">
              <w:t>0,0</w:t>
            </w:r>
          </w:p>
        </w:tc>
      </w:tr>
      <w:tr w:rsidR="00F855C4" w:rsidTr="00F855C4">
        <w:trPr>
          <w:trHeight w:val="217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F855C4" w:rsidRPr="0005217A" w:rsidRDefault="007F21D8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1492,0</w:t>
            </w:r>
          </w:p>
        </w:tc>
        <w:tc>
          <w:tcPr>
            <w:tcW w:w="1197" w:type="dxa"/>
            <w:shd w:val="clear" w:color="auto" w:fill="auto"/>
          </w:tcPr>
          <w:p w:rsidR="00F855C4" w:rsidRDefault="00C1072F" w:rsidP="009A7EE5">
            <w:pPr>
              <w:jc w:val="right"/>
            </w:pPr>
            <w:r>
              <w:rPr>
                <w:b/>
                <w:bCs/>
                <w:snapToGrid w:val="0"/>
              </w:rPr>
              <w:t>391,8</w:t>
            </w:r>
          </w:p>
        </w:tc>
        <w:tc>
          <w:tcPr>
            <w:tcW w:w="1047" w:type="dxa"/>
            <w:shd w:val="clear" w:color="auto" w:fill="auto"/>
          </w:tcPr>
          <w:p w:rsidR="00F855C4" w:rsidRDefault="00C1072F" w:rsidP="0088611D">
            <w:pPr>
              <w:jc w:val="right"/>
            </w:pPr>
            <w:r>
              <w:rPr>
                <w:b/>
                <w:bCs/>
                <w:snapToGrid w:val="0"/>
              </w:rPr>
              <w:t>1100,2</w:t>
            </w:r>
          </w:p>
        </w:tc>
      </w:tr>
      <w:tr w:rsidR="00F855C4" w:rsidRPr="00485ACE" w:rsidTr="00F855C4">
        <w:trPr>
          <w:trHeight w:val="2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lastRenderedPageBreak/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F855C4" w:rsidRPr="00485ACE" w:rsidRDefault="007F21D8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119,0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C1072F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24,6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C1072F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94,4</w:t>
            </w:r>
          </w:p>
        </w:tc>
      </w:tr>
      <w:tr w:rsidR="00C1072F" w:rsidRPr="00485ACE" w:rsidTr="00F855C4">
        <w:trPr>
          <w:trHeight w:val="864"/>
        </w:trPr>
        <w:tc>
          <w:tcPr>
            <w:tcW w:w="600" w:type="dxa"/>
          </w:tcPr>
          <w:p w:rsidR="00C1072F" w:rsidRPr="0005217A" w:rsidRDefault="00C1072F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1072F" w:rsidRPr="0005217A" w:rsidRDefault="00C1072F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C1072F" w:rsidRPr="0005217A" w:rsidRDefault="00C1072F" w:rsidP="00F855C4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C1072F" w:rsidRPr="0088611D" w:rsidRDefault="00C1072F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119,0</w:t>
            </w:r>
          </w:p>
        </w:tc>
        <w:tc>
          <w:tcPr>
            <w:tcW w:w="1197" w:type="dxa"/>
            <w:shd w:val="clear" w:color="auto" w:fill="auto"/>
          </w:tcPr>
          <w:p w:rsidR="00C1072F" w:rsidRPr="00C1072F" w:rsidRDefault="00C1072F" w:rsidP="00C1072F">
            <w:pPr>
              <w:jc w:val="right"/>
            </w:pPr>
            <w:r w:rsidRPr="00C1072F">
              <w:rPr>
                <w:bCs/>
                <w:snapToGrid w:val="0"/>
              </w:rPr>
              <w:t>24,6</w:t>
            </w:r>
          </w:p>
        </w:tc>
        <w:tc>
          <w:tcPr>
            <w:tcW w:w="1047" w:type="dxa"/>
            <w:shd w:val="clear" w:color="auto" w:fill="auto"/>
          </w:tcPr>
          <w:p w:rsidR="00C1072F" w:rsidRPr="00C1072F" w:rsidRDefault="00C1072F" w:rsidP="00C1072F">
            <w:pPr>
              <w:jc w:val="right"/>
            </w:pPr>
            <w:r w:rsidRPr="00C1072F">
              <w:rPr>
                <w:bCs/>
                <w:snapToGrid w:val="0"/>
              </w:rPr>
              <w:t>94,4</w:t>
            </w:r>
          </w:p>
        </w:tc>
      </w:tr>
      <w:tr w:rsidR="00F855C4" w:rsidRPr="00485ACE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F855C4" w:rsidRPr="00485ACE" w:rsidRDefault="007F21D8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1373,0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C1072F" w:rsidP="00E047BE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367,2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C1072F" w:rsidP="00F855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1005,8</w:t>
            </w:r>
          </w:p>
        </w:tc>
      </w:tr>
      <w:tr w:rsidR="00F855C4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F855C4" w:rsidRDefault="00677787" w:rsidP="00F855C4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F855C4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F855C4" w:rsidRDefault="00C1072F" w:rsidP="00F855C4">
            <w:pPr>
              <w:jc w:val="right"/>
            </w:pPr>
            <w:r>
              <w:t>101,4</w:t>
            </w:r>
          </w:p>
        </w:tc>
        <w:tc>
          <w:tcPr>
            <w:tcW w:w="1047" w:type="dxa"/>
            <w:shd w:val="clear" w:color="auto" w:fill="auto"/>
          </w:tcPr>
          <w:p w:rsidR="00F855C4" w:rsidRDefault="00E047BE" w:rsidP="00F855C4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88611D" w:rsidTr="00F855C4">
        <w:trPr>
          <w:trHeight w:val="671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</w:p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5E56A6" w:rsidRDefault="0088611D" w:rsidP="00F855C4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88611D" w:rsidRPr="005E56A6" w:rsidRDefault="0088611D" w:rsidP="00F855C4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88611D" w:rsidRDefault="00677787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88611D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88611D" w:rsidRDefault="00C1072F" w:rsidP="00F142FC">
            <w:pPr>
              <w:jc w:val="right"/>
            </w:pPr>
            <w:r>
              <w:t>101,4</w:t>
            </w:r>
          </w:p>
        </w:tc>
        <w:tc>
          <w:tcPr>
            <w:tcW w:w="1047" w:type="dxa"/>
            <w:shd w:val="clear" w:color="auto" w:fill="auto"/>
          </w:tcPr>
          <w:p w:rsidR="0088611D" w:rsidRDefault="00E047BE" w:rsidP="00F142FC">
            <w:pPr>
              <w:jc w:val="right"/>
            </w:pPr>
            <w:r>
              <w:t>0,0</w:t>
            </w:r>
          </w:p>
        </w:tc>
      </w:tr>
      <w:tr w:rsidR="00F855C4" w:rsidTr="00F855C4">
        <w:trPr>
          <w:trHeight w:val="67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Default="00F855C4" w:rsidP="00F855C4">
            <w:r>
              <w:t>1 06 06040 00 0000 110</w:t>
            </w:r>
          </w:p>
        </w:tc>
        <w:tc>
          <w:tcPr>
            <w:tcW w:w="4639" w:type="dxa"/>
          </w:tcPr>
          <w:p w:rsidR="00F855C4" w:rsidRPr="005E56A6" w:rsidRDefault="00F855C4" w:rsidP="00F855C4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F855C4" w:rsidRDefault="007F21D8" w:rsidP="00677787">
            <w:pPr>
              <w:jc w:val="right"/>
            </w:pPr>
            <w:r>
              <w:t>1343,0</w:t>
            </w:r>
          </w:p>
        </w:tc>
        <w:tc>
          <w:tcPr>
            <w:tcW w:w="1197" w:type="dxa"/>
            <w:shd w:val="clear" w:color="auto" w:fill="auto"/>
          </w:tcPr>
          <w:p w:rsidR="00F855C4" w:rsidRDefault="00C1072F" w:rsidP="00E047BE">
            <w:pPr>
              <w:jc w:val="right"/>
            </w:pPr>
            <w:r>
              <w:t>265,8</w:t>
            </w:r>
          </w:p>
        </w:tc>
        <w:tc>
          <w:tcPr>
            <w:tcW w:w="1047" w:type="dxa"/>
            <w:shd w:val="clear" w:color="auto" w:fill="auto"/>
          </w:tcPr>
          <w:p w:rsidR="00F855C4" w:rsidRDefault="00C1072F" w:rsidP="00C1072F">
            <w:pPr>
              <w:jc w:val="right"/>
            </w:pPr>
            <w:r>
              <w:t>1077,2</w:t>
            </w:r>
          </w:p>
        </w:tc>
      </w:tr>
      <w:tr w:rsidR="007F21D8" w:rsidRPr="0005217A" w:rsidTr="00F855C4">
        <w:trPr>
          <w:trHeight w:val="336"/>
        </w:trPr>
        <w:tc>
          <w:tcPr>
            <w:tcW w:w="600" w:type="dxa"/>
          </w:tcPr>
          <w:p w:rsidR="007F21D8" w:rsidRPr="0005217A" w:rsidRDefault="007F21D8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7F21D8" w:rsidRPr="006E70CC" w:rsidRDefault="007F21D8" w:rsidP="00F855C4">
            <w:r w:rsidRPr="006E70CC">
              <w:t>10606043 10 0000 110</w:t>
            </w:r>
          </w:p>
        </w:tc>
        <w:tc>
          <w:tcPr>
            <w:tcW w:w="4639" w:type="dxa"/>
          </w:tcPr>
          <w:p w:rsidR="007F21D8" w:rsidRPr="006E70CC" w:rsidRDefault="007F21D8" w:rsidP="00F855C4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:rsidR="007F21D8" w:rsidRDefault="007F21D8" w:rsidP="007F21D8">
            <w:pPr>
              <w:jc w:val="right"/>
            </w:pPr>
            <w:r>
              <w:t>1343,0</w:t>
            </w:r>
          </w:p>
        </w:tc>
        <w:tc>
          <w:tcPr>
            <w:tcW w:w="1197" w:type="dxa"/>
            <w:shd w:val="clear" w:color="auto" w:fill="auto"/>
          </w:tcPr>
          <w:p w:rsidR="007F21D8" w:rsidRDefault="00C1072F" w:rsidP="007F21D8">
            <w:pPr>
              <w:jc w:val="right"/>
            </w:pPr>
            <w:r>
              <w:t>265,8</w:t>
            </w:r>
          </w:p>
        </w:tc>
        <w:tc>
          <w:tcPr>
            <w:tcW w:w="1047" w:type="dxa"/>
            <w:shd w:val="clear" w:color="auto" w:fill="auto"/>
          </w:tcPr>
          <w:p w:rsidR="007F21D8" w:rsidRDefault="00C1072F" w:rsidP="007F21D8">
            <w:pPr>
              <w:jc w:val="right"/>
            </w:pPr>
            <w:r>
              <w:t>1077,2</w:t>
            </w:r>
          </w:p>
        </w:tc>
      </w:tr>
      <w:tr w:rsidR="00F855C4" w:rsidRPr="002B3307" w:rsidTr="00F855C4">
        <w:trPr>
          <w:trHeight w:val="336"/>
        </w:trPr>
        <w:tc>
          <w:tcPr>
            <w:tcW w:w="600" w:type="dxa"/>
          </w:tcPr>
          <w:p w:rsidR="00F855C4" w:rsidRPr="00CD65BB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CD65BB" w:rsidRDefault="00F855C4" w:rsidP="00F855C4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F855C4" w:rsidRPr="00CD65BB" w:rsidRDefault="00F855C4" w:rsidP="00F855C4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F855C4" w:rsidRPr="00CD65BB" w:rsidRDefault="007F21D8" w:rsidP="00F855C4">
            <w:pPr>
              <w:jc w:val="right"/>
              <w:rPr>
                <w:b/>
              </w:rPr>
            </w:pPr>
            <w:r>
              <w:rPr>
                <w:b/>
              </w:rPr>
              <w:t>1909,0</w:t>
            </w:r>
          </w:p>
        </w:tc>
        <w:tc>
          <w:tcPr>
            <w:tcW w:w="1197" w:type="dxa"/>
            <w:shd w:val="clear" w:color="auto" w:fill="auto"/>
          </w:tcPr>
          <w:p w:rsidR="00F855C4" w:rsidRPr="00987D22" w:rsidRDefault="00C1072F" w:rsidP="00C1072F">
            <w:pPr>
              <w:jc w:val="right"/>
              <w:rPr>
                <w:b/>
              </w:rPr>
            </w:pPr>
            <w:r>
              <w:rPr>
                <w:b/>
              </w:rPr>
              <w:t>1035,0</w:t>
            </w:r>
          </w:p>
        </w:tc>
        <w:tc>
          <w:tcPr>
            <w:tcW w:w="1047" w:type="dxa"/>
            <w:shd w:val="clear" w:color="auto" w:fill="auto"/>
          </w:tcPr>
          <w:p w:rsidR="00F855C4" w:rsidRPr="002B3307" w:rsidRDefault="00C1072F" w:rsidP="00F855C4">
            <w:pPr>
              <w:jc w:val="right"/>
              <w:rPr>
                <w:b/>
              </w:rPr>
            </w:pPr>
            <w:r>
              <w:rPr>
                <w:b/>
              </w:rPr>
              <w:t>874,0</w:t>
            </w:r>
          </w:p>
        </w:tc>
      </w:tr>
      <w:tr w:rsidR="00F855C4" w:rsidRPr="00EF3E03" w:rsidTr="00F855C4">
        <w:trPr>
          <w:trHeight w:val="336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ind w:left="111"/>
              <w:rPr>
                <w:snapToGrid w:val="0"/>
              </w:rPr>
            </w:pPr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7" w:type="dxa"/>
          </w:tcPr>
          <w:p w:rsidR="00F855C4" w:rsidRPr="00EF3E03" w:rsidRDefault="007F21D8" w:rsidP="00206BE0">
            <w:pPr>
              <w:jc w:val="right"/>
            </w:pPr>
            <w:r>
              <w:t>945,4</w:t>
            </w:r>
          </w:p>
        </w:tc>
        <w:tc>
          <w:tcPr>
            <w:tcW w:w="1197" w:type="dxa"/>
            <w:shd w:val="clear" w:color="auto" w:fill="auto"/>
          </w:tcPr>
          <w:p w:rsidR="00F855C4" w:rsidRPr="00EF3E03" w:rsidRDefault="00C1072F" w:rsidP="00F855C4">
            <w:pPr>
              <w:jc w:val="right"/>
            </w:pPr>
            <w:r>
              <w:t>831,5</w:t>
            </w:r>
          </w:p>
        </w:tc>
        <w:tc>
          <w:tcPr>
            <w:tcW w:w="1047" w:type="dxa"/>
            <w:shd w:val="clear" w:color="auto" w:fill="auto"/>
          </w:tcPr>
          <w:p w:rsidR="00F855C4" w:rsidRPr="00EF3E03" w:rsidRDefault="00C1072F" w:rsidP="00F855C4">
            <w:pPr>
              <w:jc w:val="right"/>
            </w:pPr>
            <w:r>
              <w:t>113,9</w:t>
            </w:r>
          </w:p>
        </w:tc>
      </w:tr>
      <w:tr w:rsidR="00F855C4" w:rsidTr="00F855C4">
        <w:trPr>
          <w:trHeight w:val="336"/>
        </w:trPr>
        <w:tc>
          <w:tcPr>
            <w:tcW w:w="600" w:type="dxa"/>
          </w:tcPr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Pr="00960E9D" w:rsidRDefault="00F855C4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960E9D" w:rsidRDefault="00F855C4" w:rsidP="00F855C4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F855C4" w:rsidRPr="00960E9D" w:rsidRDefault="00F855C4" w:rsidP="00F855C4">
            <w:pPr>
              <w:ind w:right="100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7" w:type="dxa"/>
          </w:tcPr>
          <w:p w:rsidR="00F855C4" w:rsidRDefault="00DF26EB" w:rsidP="00F855C4">
            <w:pPr>
              <w:jc w:val="right"/>
            </w:pPr>
            <w:r>
              <w:t>963,6</w:t>
            </w:r>
          </w:p>
        </w:tc>
        <w:tc>
          <w:tcPr>
            <w:tcW w:w="1197" w:type="dxa"/>
            <w:shd w:val="clear" w:color="auto" w:fill="auto"/>
          </w:tcPr>
          <w:p w:rsidR="00F855C4" w:rsidRDefault="00585939" w:rsidP="006130BE">
            <w:pPr>
              <w:jc w:val="right"/>
            </w:pPr>
            <w:r>
              <w:t>203,5</w:t>
            </w:r>
          </w:p>
        </w:tc>
        <w:tc>
          <w:tcPr>
            <w:tcW w:w="1047" w:type="dxa"/>
            <w:shd w:val="clear" w:color="auto" w:fill="auto"/>
          </w:tcPr>
          <w:p w:rsidR="00F855C4" w:rsidRDefault="00585939" w:rsidP="00F855C4">
            <w:pPr>
              <w:jc w:val="right"/>
            </w:pPr>
            <w:r>
              <w:t>760,1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7" w:type="dxa"/>
          </w:tcPr>
          <w:p w:rsidR="00206BE0" w:rsidRPr="0096099A" w:rsidRDefault="00DF26EB" w:rsidP="00206BE0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585939" w:rsidP="00206BE0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DF26EB">
              <w:rPr>
                <w:b/>
              </w:rPr>
              <w:t>0</w:t>
            </w:r>
            <w:r w:rsidR="00206BE0" w:rsidRPr="0096099A">
              <w:rPr>
                <w:b/>
              </w:rPr>
              <w:t>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DF26EB" w:rsidP="0058593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85939">
              <w:rPr>
                <w:b/>
              </w:rPr>
              <w:t>0</w:t>
            </w:r>
            <w:r>
              <w:rPr>
                <w:b/>
              </w:rPr>
              <w:t>0</w:t>
            </w:r>
            <w:r w:rsidR="00206BE0">
              <w:rPr>
                <w:b/>
              </w:rPr>
              <w:t>,0</w:t>
            </w:r>
          </w:p>
        </w:tc>
      </w:tr>
      <w:tr w:rsidR="00DF26EB" w:rsidTr="00A350D8">
        <w:trPr>
          <w:trHeight w:val="336"/>
        </w:trPr>
        <w:tc>
          <w:tcPr>
            <w:tcW w:w="600" w:type="dxa"/>
          </w:tcPr>
          <w:p w:rsidR="00DF26EB" w:rsidRPr="0096099A" w:rsidRDefault="00DF26EB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244" w:type="dxa"/>
          </w:tcPr>
          <w:p w:rsidR="00DF26EB" w:rsidRPr="0096099A" w:rsidRDefault="00DF26EB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639" w:type="dxa"/>
          </w:tcPr>
          <w:p w:rsidR="00DF26EB" w:rsidRPr="0096099A" w:rsidRDefault="00DF26EB" w:rsidP="00206BE0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7" w:type="dxa"/>
          </w:tcPr>
          <w:p w:rsidR="00DF26EB" w:rsidRPr="00DF26EB" w:rsidRDefault="00DF26EB" w:rsidP="00C1072F">
            <w:pPr>
              <w:jc w:val="right"/>
            </w:pPr>
            <w:r w:rsidRPr="00DF26EB">
              <w:t>150,0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585939" w:rsidP="00C1072F">
            <w:pPr>
              <w:jc w:val="right"/>
            </w:pPr>
            <w:r>
              <w:t>5</w:t>
            </w:r>
            <w:r w:rsidR="00DF26EB" w:rsidRPr="00DF26EB">
              <w:t>0,0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DF26EB" w:rsidP="00585939">
            <w:pPr>
              <w:jc w:val="right"/>
            </w:pPr>
            <w:r w:rsidRPr="00DF26EB">
              <w:t>1</w:t>
            </w:r>
            <w:r w:rsidR="00585939">
              <w:t>0</w:t>
            </w:r>
            <w:r w:rsidRPr="00DF26EB">
              <w:t>0,0</w:t>
            </w:r>
          </w:p>
        </w:tc>
      </w:tr>
      <w:tr w:rsidR="00F855C4" w:rsidRPr="008C312F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F855C4" w:rsidRPr="008C312F" w:rsidRDefault="00585939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3580,3</w:t>
            </w:r>
          </w:p>
        </w:tc>
        <w:tc>
          <w:tcPr>
            <w:tcW w:w="1197" w:type="dxa"/>
            <w:shd w:val="clear" w:color="auto" w:fill="auto"/>
          </w:tcPr>
          <w:p w:rsidR="00F855C4" w:rsidRPr="008C312F" w:rsidRDefault="00585939" w:rsidP="00DF26EB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3310,2</w:t>
            </w:r>
          </w:p>
        </w:tc>
        <w:tc>
          <w:tcPr>
            <w:tcW w:w="1047" w:type="dxa"/>
            <w:shd w:val="clear" w:color="auto" w:fill="auto"/>
          </w:tcPr>
          <w:p w:rsidR="00F855C4" w:rsidRPr="008C312F" w:rsidRDefault="00585939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270,1</w:t>
            </w:r>
          </w:p>
        </w:tc>
      </w:tr>
      <w:tr w:rsidR="00585939" w:rsidTr="00F855C4">
        <w:trPr>
          <w:trHeight w:val="323"/>
        </w:trPr>
        <w:tc>
          <w:tcPr>
            <w:tcW w:w="600" w:type="dxa"/>
          </w:tcPr>
          <w:p w:rsidR="00585939" w:rsidRPr="0005217A" w:rsidRDefault="00585939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585939" w:rsidRPr="00A777D9" w:rsidRDefault="00585939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585939" w:rsidRPr="00A777D9" w:rsidRDefault="00585939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585939" w:rsidRPr="00585939" w:rsidRDefault="00585939" w:rsidP="0002039A">
            <w:pPr>
              <w:jc w:val="right"/>
              <w:rPr>
                <w:bCs/>
                <w:snapToGrid w:val="0"/>
              </w:rPr>
            </w:pPr>
            <w:r w:rsidRPr="00585939">
              <w:rPr>
                <w:bCs/>
                <w:snapToGrid w:val="0"/>
              </w:rPr>
              <w:t>3580,3</w:t>
            </w:r>
          </w:p>
        </w:tc>
        <w:tc>
          <w:tcPr>
            <w:tcW w:w="1197" w:type="dxa"/>
            <w:shd w:val="clear" w:color="auto" w:fill="auto"/>
          </w:tcPr>
          <w:p w:rsidR="00585939" w:rsidRPr="00585939" w:rsidRDefault="00585939" w:rsidP="0002039A">
            <w:pPr>
              <w:jc w:val="right"/>
              <w:rPr>
                <w:bCs/>
                <w:snapToGrid w:val="0"/>
              </w:rPr>
            </w:pPr>
            <w:r w:rsidRPr="00585939">
              <w:rPr>
                <w:bCs/>
                <w:snapToGrid w:val="0"/>
              </w:rPr>
              <w:t>3310,2</w:t>
            </w:r>
          </w:p>
        </w:tc>
        <w:tc>
          <w:tcPr>
            <w:tcW w:w="1047" w:type="dxa"/>
            <w:shd w:val="clear" w:color="auto" w:fill="auto"/>
          </w:tcPr>
          <w:p w:rsidR="00585939" w:rsidRPr="00585939" w:rsidRDefault="00585939" w:rsidP="0002039A">
            <w:pPr>
              <w:jc w:val="right"/>
              <w:rPr>
                <w:bCs/>
                <w:snapToGrid w:val="0"/>
              </w:rPr>
            </w:pPr>
            <w:r w:rsidRPr="00585939">
              <w:rPr>
                <w:bCs/>
                <w:snapToGrid w:val="0"/>
              </w:rPr>
              <w:t>270,1</w:t>
            </w:r>
          </w:p>
        </w:tc>
      </w:tr>
      <w:tr w:rsidR="00F855C4" w:rsidTr="00F855C4">
        <w:trPr>
          <w:trHeight w:val="4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DF26EB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611,5</w:t>
            </w:r>
          </w:p>
        </w:tc>
        <w:tc>
          <w:tcPr>
            <w:tcW w:w="1197" w:type="dxa"/>
            <w:shd w:val="clear" w:color="auto" w:fill="auto"/>
          </w:tcPr>
          <w:p w:rsidR="00F855C4" w:rsidRDefault="00585939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356,5</w:t>
            </w:r>
          </w:p>
        </w:tc>
        <w:tc>
          <w:tcPr>
            <w:tcW w:w="1047" w:type="dxa"/>
            <w:shd w:val="clear" w:color="auto" w:fill="auto"/>
          </w:tcPr>
          <w:p w:rsidR="00F855C4" w:rsidRDefault="00585939" w:rsidP="006130B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255,0</w:t>
            </w:r>
          </w:p>
        </w:tc>
      </w:tr>
      <w:tr w:rsidR="00DF26EB" w:rsidRPr="00EB0BD7" w:rsidTr="00F855C4">
        <w:trPr>
          <w:trHeight w:val="323"/>
        </w:trPr>
        <w:tc>
          <w:tcPr>
            <w:tcW w:w="600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DF26EB" w:rsidRPr="00B36D5E" w:rsidRDefault="00DF26EB" w:rsidP="00F855C4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DF26EB" w:rsidRPr="00DF26EB" w:rsidRDefault="00DF26EB" w:rsidP="00C1072F">
            <w:pPr>
              <w:jc w:val="right"/>
              <w:rPr>
                <w:bCs/>
                <w:snapToGrid w:val="0"/>
              </w:rPr>
            </w:pPr>
            <w:r w:rsidRPr="00DF26EB">
              <w:rPr>
                <w:bCs/>
                <w:snapToGrid w:val="0"/>
              </w:rPr>
              <w:t>611,5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585939" w:rsidP="00C1072F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356,5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585939" w:rsidP="00C1072F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255,0</w:t>
            </w:r>
          </w:p>
        </w:tc>
      </w:tr>
      <w:tr w:rsidR="00F855C4" w:rsidRPr="00B32121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ED18F8" w:rsidRDefault="00F855C4" w:rsidP="00F855C4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F855C4" w:rsidRPr="00B32121" w:rsidRDefault="00DF26EB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1188,2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1188,2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F855C4" w:rsidRDefault="00DF26EB" w:rsidP="00F5169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1188,2</w:t>
            </w:r>
          </w:p>
        </w:tc>
        <w:tc>
          <w:tcPr>
            <w:tcW w:w="1197" w:type="dxa"/>
            <w:shd w:val="clear" w:color="auto" w:fill="auto"/>
          </w:tcPr>
          <w:p w:rsidR="00F855C4" w:rsidRDefault="00DF26EB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1188,2</w:t>
            </w:r>
          </w:p>
        </w:tc>
        <w:tc>
          <w:tcPr>
            <w:tcW w:w="1047" w:type="dxa"/>
            <w:shd w:val="clear" w:color="auto" w:fill="auto"/>
          </w:tcPr>
          <w:p w:rsidR="00F855C4" w:rsidRDefault="00DF26EB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855C4" w:rsidRPr="00A777D9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7" w:type="dxa"/>
          </w:tcPr>
          <w:p w:rsidR="00F855C4" w:rsidRPr="00A777D9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139,3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585939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104,3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585939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35,0</w:t>
            </w:r>
          </w:p>
        </w:tc>
      </w:tr>
      <w:tr w:rsidR="00DF26EB" w:rsidRPr="0005217A" w:rsidTr="00F855C4">
        <w:trPr>
          <w:trHeight w:val="810"/>
        </w:trPr>
        <w:tc>
          <w:tcPr>
            <w:tcW w:w="600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244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DF26EB" w:rsidRPr="007815F2" w:rsidRDefault="00DF26EB" w:rsidP="00F855C4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</w:tcPr>
          <w:p w:rsidR="00DF26EB" w:rsidRPr="00DF26EB" w:rsidRDefault="00DF26EB" w:rsidP="00C1072F">
            <w:pPr>
              <w:jc w:val="right"/>
              <w:rPr>
                <w:snapToGrid w:val="0"/>
              </w:rPr>
            </w:pPr>
            <w:r w:rsidRPr="00DF26EB">
              <w:rPr>
                <w:snapToGrid w:val="0"/>
              </w:rPr>
              <w:t>139,3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585939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104,3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585939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35,0</w:t>
            </w:r>
          </w:p>
        </w:tc>
      </w:tr>
      <w:tr w:rsidR="00F855C4" w:rsidRPr="00A777D9" w:rsidTr="00F855C4">
        <w:trPr>
          <w:trHeight w:val="441"/>
        </w:trPr>
        <w:tc>
          <w:tcPr>
            <w:tcW w:w="600" w:type="dxa"/>
          </w:tcPr>
          <w:p w:rsidR="00F855C4" w:rsidRPr="00A777D9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F855C4" w:rsidRPr="00A777D9" w:rsidRDefault="00585939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1641,4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585939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1661,1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585939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DF26EB" w:rsidTr="00F855C4">
        <w:trPr>
          <w:trHeight w:val="1625"/>
        </w:trPr>
        <w:tc>
          <w:tcPr>
            <w:tcW w:w="600" w:type="dxa"/>
          </w:tcPr>
          <w:p w:rsidR="00DF26EB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DF26EB" w:rsidRPr="007815F2" w:rsidRDefault="00DF26EB" w:rsidP="00F855C4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DF26EB" w:rsidRPr="00DF26EB" w:rsidRDefault="00585939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1586,7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585939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1586,7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DF26EB" w:rsidP="00C1072F">
            <w:pPr>
              <w:jc w:val="right"/>
              <w:rPr>
                <w:snapToGrid w:val="0"/>
              </w:rPr>
            </w:pPr>
            <w:r w:rsidRPr="00DF26EB">
              <w:rPr>
                <w:snapToGrid w:val="0"/>
              </w:rPr>
              <w:t>144,5</w:t>
            </w:r>
          </w:p>
        </w:tc>
      </w:tr>
      <w:tr w:rsidR="00585939" w:rsidTr="00F855C4">
        <w:trPr>
          <w:trHeight w:val="1625"/>
        </w:trPr>
        <w:tc>
          <w:tcPr>
            <w:tcW w:w="600" w:type="dxa"/>
          </w:tcPr>
          <w:p w:rsidR="00585939" w:rsidRDefault="00585939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585939" w:rsidRDefault="00585939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639" w:type="dxa"/>
          </w:tcPr>
          <w:p w:rsidR="00585939" w:rsidRPr="00585939" w:rsidRDefault="00585939" w:rsidP="00585939">
            <w:pPr>
              <w:spacing w:line="200" w:lineRule="atLeast"/>
              <w:rPr>
                <w:sz w:val="24"/>
                <w:szCs w:val="24"/>
              </w:rPr>
            </w:pPr>
            <w:r w:rsidRPr="00585939">
              <w:t>Прочие межбюджетные трансферты, передаваемые бюджетам сельских поселений</w:t>
            </w:r>
          </w:p>
          <w:p w:rsidR="00585939" w:rsidRPr="003B2924" w:rsidRDefault="00585939" w:rsidP="00F855C4">
            <w:pPr>
              <w:tabs>
                <w:tab w:val="left" w:pos="913"/>
              </w:tabs>
            </w:pPr>
          </w:p>
        </w:tc>
        <w:tc>
          <w:tcPr>
            <w:tcW w:w="1047" w:type="dxa"/>
          </w:tcPr>
          <w:p w:rsidR="00585939" w:rsidRDefault="00585939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54,7</w:t>
            </w:r>
          </w:p>
        </w:tc>
        <w:tc>
          <w:tcPr>
            <w:tcW w:w="1197" w:type="dxa"/>
            <w:shd w:val="clear" w:color="auto" w:fill="auto"/>
          </w:tcPr>
          <w:p w:rsidR="00585939" w:rsidRDefault="00585939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74,4</w:t>
            </w:r>
          </w:p>
        </w:tc>
        <w:tc>
          <w:tcPr>
            <w:tcW w:w="1047" w:type="dxa"/>
            <w:shd w:val="clear" w:color="auto" w:fill="auto"/>
          </w:tcPr>
          <w:p w:rsidR="00585939" w:rsidRPr="00DF26EB" w:rsidRDefault="00585939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855C4" w:rsidRPr="006F5E05" w:rsidTr="00F855C4"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/>
                <w:bCs/>
                <w:snapToGrid w:val="0"/>
              </w:rPr>
            </w:pPr>
          </w:p>
          <w:p w:rsidR="00F855C4" w:rsidRPr="0005217A" w:rsidRDefault="00585939" w:rsidP="00127B6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8879,4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535E65" w:rsidRDefault="00585939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7666,0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6F5E05" w:rsidRDefault="00585939" w:rsidP="00127B60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1213,4</w:t>
            </w:r>
          </w:p>
        </w:tc>
      </w:tr>
    </w:tbl>
    <w:p w:rsidR="00BC4B81" w:rsidRDefault="00BC4B81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9B1D6A" w:rsidRDefault="009B1D6A" w:rsidP="00875414">
      <w:pPr>
        <w:tabs>
          <w:tab w:val="left" w:pos="4275"/>
          <w:tab w:val="left" w:pos="4500"/>
        </w:tabs>
        <w:jc w:val="right"/>
      </w:pPr>
    </w:p>
    <w:p w:rsidR="00875414" w:rsidRPr="0005217A" w:rsidRDefault="00BC4B81" w:rsidP="00875414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9B1D6A">
        <w:rPr>
          <w:rFonts w:cs="Courier New"/>
          <w:sz w:val="18"/>
          <w:szCs w:val="18"/>
          <w:lang w:eastAsia="en-US"/>
        </w:rPr>
        <w:t>9 месяцев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127B60">
        <w:rPr>
          <w:rFonts w:cs="Courier New"/>
          <w:sz w:val="18"/>
          <w:szCs w:val="18"/>
          <w:lang w:eastAsia="en-US"/>
        </w:rPr>
        <w:t>4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875414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B319C2">
        <w:rPr>
          <w:sz w:val="18"/>
          <w:szCs w:val="18"/>
        </w:rPr>
        <w:t>18</w:t>
      </w:r>
      <w:r w:rsidR="00875414" w:rsidRPr="00875414">
        <w:rPr>
          <w:sz w:val="18"/>
          <w:szCs w:val="18"/>
        </w:rPr>
        <w:t xml:space="preserve"> от  </w:t>
      </w:r>
      <w:r w:rsidR="00AB3430">
        <w:rPr>
          <w:sz w:val="18"/>
          <w:szCs w:val="18"/>
        </w:rPr>
        <w:t>31</w:t>
      </w:r>
      <w:r w:rsidR="00CE7BE3">
        <w:rPr>
          <w:sz w:val="18"/>
          <w:szCs w:val="18"/>
        </w:rPr>
        <w:t xml:space="preserve"> </w:t>
      </w:r>
      <w:r w:rsidR="009B1D6A">
        <w:rPr>
          <w:sz w:val="18"/>
          <w:szCs w:val="18"/>
        </w:rPr>
        <w:t>октябр</w:t>
      </w:r>
      <w:r w:rsidR="00AB3430">
        <w:rPr>
          <w:sz w:val="18"/>
          <w:szCs w:val="18"/>
        </w:rPr>
        <w:t>я</w:t>
      </w:r>
      <w:r w:rsidR="000C3F16">
        <w:rPr>
          <w:sz w:val="18"/>
          <w:szCs w:val="18"/>
        </w:rPr>
        <w:t xml:space="preserve">  202</w:t>
      </w:r>
      <w:r w:rsidR="00127B60">
        <w:rPr>
          <w:sz w:val="18"/>
          <w:szCs w:val="18"/>
        </w:rPr>
        <w:t>4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</w:t>
      </w:r>
      <w:r w:rsidR="00127B60">
        <w:rPr>
          <w:b/>
          <w:bCs/>
          <w:sz w:val="24"/>
          <w:szCs w:val="24"/>
        </w:rPr>
        <w:t xml:space="preserve">4 </w:t>
      </w:r>
      <w:r>
        <w:rPr>
          <w:b/>
          <w:bCs/>
          <w:sz w:val="24"/>
          <w:szCs w:val="24"/>
        </w:rPr>
        <w:t>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за </w:t>
      </w:r>
      <w:r w:rsidR="009B1D6A">
        <w:rPr>
          <w:b/>
          <w:bCs/>
          <w:sz w:val="24"/>
          <w:szCs w:val="24"/>
        </w:rPr>
        <w:t>9 месяцев</w:t>
      </w:r>
      <w:r w:rsidR="000C3F16">
        <w:rPr>
          <w:b/>
          <w:bCs/>
          <w:sz w:val="24"/>
          <w:szCs w:val="24"/>
        </w:rPr>
        <w:t xml:space="preserve">  202</w:t>
      </w:r>
      <w:r w:rsidR="00127B60">
        <w:rPr>
          <w:b/>
          <w:bCs/>
          <w:sz w:val="24"/>
          <w:szCs w:val="24"/>
        </w:rPr>
        <w:t>4</w:t>
      </w:r>
      <w:r w:rsidR="0087537F">
        <w:rPr>
          <w:b/>
          <w:bCs/>
          <w:sz w:val="24"/>
          <w:szCs w:val="24"/>
        </w:rPr>
        <w:t xml:space="preserve"> года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тыс.руб.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4244C2" w:rsidRPr="000A04AD" w:rsidTr="00F142F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B1D6A" w:rsidP="004D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1D6A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1D6A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4330,3</w:t>
            </w:r>
          </w:p>
        </w:tc>
      </w:tr>
      <w:tr w:rsidR="00CB5446" w:rsidRPr="000A04AD" w:rsidTr="00CB5446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127B60" w:rsidP="009B1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9B1D6A">
              <w:rPr>
                <w:b/>
                <w:bCs/>
              </w:rPr>
              <w:t>3</w:t>
            </w:r>
            <w:r>
              <w:rPr>
                <w:b/>
                <w:bCs/>
              </w:rPr>
              <w:t>3,</w:t>
            </w:r>
            <w:r w:rsidR="009B1D6A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1D6A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1D6A" w:rsidP="009B1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771,5</w:t>
            </w:r>
          </w:p>
        </w:tc>
      </w:tr>
      <w:tr w:rsidR="00CB5446" w:rsidRPr="000A04AD" w:rsidTr="00F142FC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A25AF" w:rsidP="00FA2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664</w:t>
            </w:r>
            <w:r w:rsidR="00127B60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A25AF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A25AF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80,4</w:t>
            </w:r>
          </w:p>
        </w:tc>
      </w:tr>
      <w:tr w:rsidR="00FA25AF" w:rsidRPr="000A04AD" w:rsidTr="00F142FC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5AF" w:rsidRPr="003A059C" w:rsidRDefault="00FA25AF" w:rsidP="00FA2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5AF" w:rsidRPr="003A059C" w:rsidRDefault="00FA25AF" w:rsidP="00FA2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80,4</w:t>
            </w:r>
          </w:p>
        </w:tc>
      </w:tr>
      <w:tr w:rsidR="00FA25AF" w:rsidRPr="000A04AD" w:rsidTr="00F142FC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r w:rsidRPr="003A059C"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FA25AF" w:rsidRDefault="00FA25AF" w:rsidP="00FA25AF">
            <w:pPr>
              <w:jc w:val="center"/>
              <w:rPr>
                <w:bCs/>
              </w:rPr>
            </w:pPr>
            <w:r w:rsidRPr="00FA25AF">
              <w:rPr>
                <w:bCs/>
              </w:rPr>
              <w:t>664,8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5AF" w:rsidRPr="00FA25AF" w:rsidRDefault="00FA25AF" w:rsidP="00FA25AF">
            <w:pPr>
              <w:jc w:val="center"/>
              <w:rPr>
                <w:bCs/>
              </w:rPr>
            </w:pPr>
            <w:r w:rsidRPr="00FA25AF">
              <w:rPr>
                <w:bCs/>
              </w:rPr>
              <w:t>584,4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5AF" w:rsidRPr="00FA25AF" w:rsidRDefault="00FA25AF" w:rsidP="00FA25AF">
            <w:pPr>
              <w:jc w:val="center"/>
              <w:rPr>
                <w:bCs/>
              </w:rPr>
            </w:pPr>
            <w:r w:rsidRPr="00FA25AF">
              <w:rPr>
                <w:bCs/>
              </w:rPr>
              <w:t>80,4</w:t>
            </w:r>
          </w:p>
        </w:tc>
      </w:tr>
      <w:tr w:rsidR="00FA25AF" w:rsidRPr="000A04AD" w:rsidTr="00CB5446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3A059C" w:rsidRDefault="00FA25AF" w:rsidP="00FA25AF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25AF" w:rsidRPr="00FA25AF" w:rsidRDefault="00FA25AF" w:rsidP="00FA25AF">
            <w:pPr>
              <w:jc w:val="center"/>
              <w:rPr>
                <w:bCs/>
              </w:rPr>
            </w:pPr>
            <w:r w:rsidRPr="00FA25AF">
              <w:rPr>
                <w:bCs/>
              </w:rPr>
              <w:t>664,8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5AF" w:rsidRPr="00FA25AF" w:rsidRDefault="00FA25AF" w:rsidP="00FA25AF">
            <w:pPr>
              <w:jc w:val="center"/>
              <w:rPr>
                <w:bCs/>
              </w:rPr>
            </w:pPr>
            <w:r w:rsidRPr="00FA25AF">
              <w:rPr>
                <w:bCs/>
              </w:rPr>
              <w:t>584,4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5AF" w:rsidRPr="00FA25AF" w:rsidRDefault="00FA25AF" w:rsidP="00FA25AF">
            <w:pPr>
              <w:jc w:val="center"/>
              <w:rPr>
                <w:bCs/>
              </w:rPr>
            </w:pPr>
            <w:r w:rsidRPr="00FA25AF">
              <w:rPr>
                <w:bCs/>
              </w:rPr>
              <w:t>80,4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127B60" w:rsidP="00F142FC">
            <w:pPr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A25AF" w:rsidP="00A350D8">
            <w:pPr>
              <w:jc w:val="center"/>
            </w:pPr>
            <w:r>
              <w:t>435,4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A350D8">
            <w:pPr>
              <w:jc w:val="center"/>
            </w:pPr>
            <w:r>
              <w:t>64,6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127B60" w:rsidP="00F142FC">
            <w:pPr>
              <w:jc w:val="center"/>
            </w:pPr>
            <w:r>
              <w:t>145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</w:pPr>
            <w:r>
              <w:t>129,2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</w:pPr>
            <w:r>
              <w:t>15,8</w:t>
            </w:r>
          </w:p>
        </w:tc>
      </w:tr>
      <w:tr w:rsidR="00CB5446" w:rsidRPr="000A04AD" w:rsidTr="00F142FC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127B6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629,7</w:t>
            </w:r>
          </w:p>
        </w:tc>
      </w:tr>
      <w:tr w:rsidR="00B22650" w:rsidRPr="000A04AD" w:rsidTr="00CB5446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3A059C" w:rsidRDefault="00B22650" w:rsidP="00B2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3A059C" w:rsidRDefault="00B22650" w:rsidP="00B2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3A059C" w:rsidRDefault="00B22650" w:rsidP="00B2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3A059C" w:rsidRDefault="00B22650" w:rsidP="00B2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3A059C" w:rsidRDefault="00B22650" w:rsidP="00B2265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3A059C" w:rsidRDefault="00B22650" w:rsidP="00B2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650" w:rsidRPr="003A059C" w:rsidRDefault="00B22650" w:rsidP="00B2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650" w:rsidRPr="003A059C" w:rsidRDefault="00B22650" w:rsidP="00B2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629,7</w:t>
            </w:r>
          </w:p>
        </w:tc>
      </w:tr>
      <w:tr w:rsidR="00B2265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3A059C" w:rsidRDefault="00B22650" w:rsidP="00B2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3A059C" w:rsidRDefault="00B22650" w:rsidP="00B2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3A059C" w:rsidRDefault="00B22650" w:rsidP="00B2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3A059C" w:rsidRDefault="00B22650" w:rsidP="00B2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3A059C" w:rsidRDefault="00B22650" w:rsidP="00B2265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50" w:rsidRPr="00B22650" w:rsidRDefault="00B22650" w:rsidP="00B22650">
            <w:pPr>
              <w:jc w:val="center"/>
              <w:rPr>
                <w:bCs/>
              </w:rPr>
            </w:pPr>
            <w:r w:rsidRPr="00B22650">
              <w:rPr>
                <w:bCs/>
              </w:rPr>
              <w:t>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650" w:rsidRPr="00B22650" w:rsidRDefault="00B22650" w:rsidP="00B22650">
            <w:pPr>
              <w:jc w:val="center"/>
              <w:rPr>
                <w:bCs/>
              </w:rPr>
            </w:pPr>
            <w:r w:rsidRPr="00B22650">
              <w:rPr>
                <w:bCs/>
              </w:rPr>
              <w:t>155,9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650" w:rsidRPr="00B22650" w:rsidRDefault="00B22650" w:rsidP="00B22650">
            <w:pPr>
              <w:jc w:val="center"/>
              <w:rPr>
                <w:bCs/>
              </w:rPr>
            </w:pPr>
            <w:r w:rsidRPr="00B22650">
              <w:rPr>
                <w:bCs/>
              </w:rPr>
              <w:t>629,7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</w:pPr>
            <w: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0</w:t>
            </w:r>
            <w:r w:rsidR="00BA12B8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F142FC">
            <w:pPr>
              <w:jc w:val="center"/>
            </w:pPr>
            <w:r>
              <w:t>230,9</w:t>
            </w:r>
          </w:p>
        </w:tc>
      </w:tr>
      <w:tr w:rsidR="00F93AB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r>
              <w:t>Иные выплаты персоналу государственных(муниципальных)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3A059C" w:rsidRDefault="00F93AB5" w:rsidP="00F93AB5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3A059C" w:rsidRDefault="00F93AB5" w:rsidP="00F93AB5">
            <w:pPr>
              <w:jc w:val="center"/>
            </w:pPr>
            <w:r>
              <w:t>55,0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</w:pPr>
            <w: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BA12B8">
            <w:pPr>
              <w:jc w:val="center"/>
            </w:pPr>
            <w:r>
              <w:t>69,7</w:t>
            </w:r>
          </w:p>
        </w:tc>
      </w:tr>
      <w:tr w:rsidR="00CB5446" w:rsidRPr="000A04AD" w:rsidTr="00447470">
        <w:trPr>
          <w:trHeight w:val="3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</w:pPr>
            <w:r>
              <w:t>190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</w:pPr>
            <w:r>
              <w:t>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</w:pPr>
            <w:r>
              <w:t>96,8</w:t>
            </w:r>
          </w:p>
        </w:tc>
      </w:tr>
      <w:tr w:rsidR="00CB5446" w:rsidRPr="000A04AD" w:rsidTr="00F142FC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</w:pPr>
            <w: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447470">
            <w:pPr>
              <w:jc w:val="center"/>
            </w:pPr>
            <w:r>
              <w:t>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</w:pPr>
            <w:r>
              <w:t>76,0</w:t>
            </w:r>
          </w:p>
        </w:tc>
      </w:tr>
      <w:tr w:rsidR="00CB5446" w:rsidRPr="000A04AD" w:rsidTr="00CB5446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F93AB5" w:rsidP="00F142FC">
            <w:pPr>
              <w:jc w:val="center"/>
            </w:pPr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22650" w:rsidP="00F142FC">
            <w:pPr>
              <w:jc w:val="center"/>
            </w:pPr>
            <w:r>
              <w:t>28,7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</w:pPr>
            <w:r>
              <w:t>91,3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5171C3" w:rsidP="00F142FC">
            <w:pPr>
              <w:jc w:val="center"/>
            </w:pPr>
            <w: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5171C3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5171C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5171C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F93AB5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5171C3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5171C3" w:rsidP="0044747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47470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F93AB5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5171C3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5171C3" w:rsidP="0044747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CB5446" w:rsidRPr="000A04AD" w:rsidTr="00F142FC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8900B2" w:rsidRDefault="00CB5446" w:rsidP="00F142FC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F93AB5" w:rsidP="00F142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B5446"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F93AB5" w:rsidP="00F142FC">
            <w:pPr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F93AB5" w:rsidP="00F142FC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3A059C">
              <w:t xml:space="preserve">Прочая закупка товаров, работ и услуг для обеспечения государственных </w:t>
            </w:r>
            <w:r w:rsidRPr="003A059C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</w:tr>
      <w:tr w:rsidR="00F93AB5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rPr>
                <w:b/>
              </w:rPr>
            </w:pPr>
            <w:r w:rsidRPr="00F93AB5">
              <w:rPr>
                <w:b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</w:rPr>
            </w:pPr>
            <w:r w:rsidRPr="00F93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</w:rPr>
            </w:pPr>
            <w:r w:rsidRPr="00F93AB5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  <w:bCs/>
              </w:rPr>
            </w:pPr>
            <w:r w:rsidRPr="00F93AB5">
              <w:rPr>
                <w:b/>
                <w:b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3F65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F6545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F93AB5" w:rsidP="00F142FC">
            <w:pPr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F93AB5" w:rsidP="003F65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F6545">
              <w:rPr>
                <w:b/>
              </w:rPr>
              <w:t>1</w:t>
            </w:r>
            <w:r>
              <w:rPr>
                <w:b/>
              </w:rPr>
              <w:t>,4</w:t>
            </w:r>
          </w:p>
        </w:tc>
      </w:tr>
      <w:tr w:rsidR="00F93AB5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rPr>
                <w:b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</w:pPr>
            <w:r w:rsidRPr="00F93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</w:pPr>
            <w:r w:rsidRPr="00F93AB5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  <w:rPr>
                <w:bCs/>
              </w:rPr>
            </w:pPr>
            <w:r w:rsidRPr="00F93AB5">
              <w:rPr>
                <w:b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3F6545">
            <w:pPr>
              <w:jc w:val="center"/>
            </w:pPr>
            <w:r w:rsidRPr="00F93AB5">
              <w:t>10</w:t>
            </w:r>
            <w:r w:rsidR="003F6545">
              <w:t>0</w:t>
            </w:r>
            <w:r w:rsidRPr="00F93AB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F93AB5" w:rsidP="00F93AB5">
            <w:pPr>
              <w:jc w:val="center"/>
            </w:pPr>
            <w:r w:rsidRPr="00F93AB5">
              <w:t>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F93AB5" w:rsidP="003F6545">
            <w:pPr>
              <w:jc w:val="center"/>
            </w:pPr>
            <w:r w:rsidRPr="00F93AB5">
              <w:t>5</w:t>
            </w:r>
            <w:r w:rsidR="003F6545">
              <w:t>1</w:t>
            </w:r>
            <w:r w:rsidRPr="00F93AB5">
              <w:t>,4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522E9A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522E9A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</w:tr>
      <w:tr w:rsidR="003F6545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545" w:rsidRPr="003A059C" w:rsidRDefault="003F6545" w:rsidP="003F654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522E9A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522E9A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522E9A" w:rsidP="003F6545">
            <w:pPr>
              <w:jc w:val="center"/>
              <w:rPr>
                <w:bCs/>
              </w:rPr>
            </w:pPr>
            <w:r>
              <w:rPr>
                <w:bCs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522E9A" w:rsidP="003F654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</w:tr>
      <w:tr w:rsidR="00522E9A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E9A" w:rsidRPr="003A059C" w:rsidRDefault="00522E9A" w:rsidP="00522E9A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E9A" w:rsidRPr="003A059C" w:rsidRDefault="00522E9A" w:rsidP="00522E9A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E9A" w:rsidRPr="003A059C" w:rsidRDefault="00522E9A" w:rsidP="00522E9A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E9A" w:rsidRPr="003A059C" w:rsidRDefault="00522E9A" w:rsidP="00522E9A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E9A" w:rsidRPr="003A059C" w:rsidRDefault="00522E9A" w:rsidP="00522E9A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2E9A" w:rsidRPr="003F6545" w:rsidRDefault="00522E9A" w:rsidP="00522E9A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9A" w:rsidRPr="003F6545" w:rsidRDefault="00522E9A" w:rsidP="00522E9A">
            <w:pPr>
              <w:jc w:val="center"/>
              <w:rPr>
                <w:bCs/>
              </w:rPr>
            </w:pPr>
            <w:r>
              <w:rPr>
                <w:bCs/>
              </w:rPr>
              <w:t>104,3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9A" w:rsidRPr="003F6545" w:rsidRDefault="00522E9A" w:rsidP="00522E9A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</w:pPr>
            <w:r>
              <w:t>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</w:pPr>
            <w:r>
              <w:t>72,8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43501C">
            <w:pPr>
              <w:jc w:val="center"/>
            </w:pPr>
            <w:r>
              <w:t>19,6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</w:pPr>
            <w:r>
              <w:t>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</w:pPr>
            <w:r>
              <w:t>22,3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</w:pPr>
            <w:r>
              <w:t>5,6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Default="003F6545" w:rsidP="00F142FC">
            <w:pPr>
              <w:jc w:val="center"/>
            </w:pPr>
            <w: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Default="003F6545" w:rsidP="00F142FC">
            <w:pPr>
              <w:jc w:val="center"/>
            </w:pPr>
            <w:r>
              <w:t>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Default="003F6545" w:rsidP="00F142FC">
            <w:pPr>
              <w:jc w:val="center"/>
            </w:pPr>
            <w:r>
              <w:t>9,8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</w:t>
            </w:r>
            <w:r w:rsidR="0043501C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3F6545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34,0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1221,6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F6545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  <w:r w:rsidR="00CB5446" w:rsidRPr="003A059C">
              <w:rPr>
                <w:b/>
                <w:bCs/>
              </w:rPr>
              <w:t>,0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F44002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F6545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F44002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  <w:r w:rsidR="003F6545" w:rsidRPr="003A059C">
              <w:rPr>
                <w:b/>
                <w:bCs/>
              </w:rPr>
              <w:t>,0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FF092D" w:rsidRDefault="003F6545" w:rsidP="003F6545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FF092D" w:rsidRDefault="003F6545" w:rsidP="003F6545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FF092D" w:rsidRDefault="003F6545" w:rsidP="003F6545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FF092D" w:rsidRDefault="003F6545" w:rsidP="003F6545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FF092D" w:rsidRDefault="003F6545" w:rsidP="003F6545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F44002" w:rsidP="003F654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F6545" w:rsidRPr="003F6545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F44002" w:rsidP="003F6545">
            <w:pPr>
              <w:jc w:val="center"/>
              <w:rPr>
                <w:bCs/>
              </w:rPr>
            </w:pPr>
            <w:r>
              <w:rPr>
                <w:bCs/>
              </w:rPr>
              <w:t>951</w:t>
            </w:r>
            <w:r w:rsidR="003F6545" w:rsidRPr="003F6545">
              <w:rPr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1191,6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44002" w:rsidP="00F142FC">
            <w:pPr>
              <w:jc w:val="center"/>
            </w:pPr>
            <w: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</w:pPr>
            <w:r>
              <w:t>1191,6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44002">
            <w:pPr>
              <w:jc w:val="center"/>
            </w:pPr>
            <w: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239B8">
              <w:rPr>
                <w:b/>
                <w:bCs/>
              </w:rPr>
              <w:t>0</w:t>
            </w:r>
            <w:r w:rsidR="00746E7C">
              <w:rPr>
                <w:b/>
                <w:bCs/>
              </w:rPr>
              <w:t>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E9507A" w:rsidTr="00F142FC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CB5446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D239B8">
              <w:rPr>
                <w:b/>
                <w:bCs/>
                <w:i/>
                <w:iCs/>
              </w:rPr>
              <w:t>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D239B8">
              <w:t>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D239B8">
              <w:t>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1859,6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97,2</w:t>
            </w:r>
          </w:p>
        </w:tc>
      </w:tr>
      <w:tr w:rsidR="00F4400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97,2</w:t>
            </w:r>
          </w:p>
        </w:tc>
      </w:tr>
      <w:tr w:rsidR="00F4400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97,2</w:t>
            </w:r>
          </w:p>
        </w:tc>
      </w:tr>
      <w:tr w:rsidR="00F44002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002" w:rsidRPr="003A059C" w:rsidRDefault="00F44002" w:rsidP="00F44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97,2</w:t>
            </w:r>
          </w:p>
        </w:tc>
      </w:tr>
      <w:tr w:rsidR="003F6545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75,0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20,0</w:t>
            </w:r>
          </w:p>
        </w:tc>
      </w:tr>
      <w:tr w:rsidR="00385627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Передаваемые полномочия по организации водоснабжения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78 5 02 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F44002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77,2</w:t>
            </w:r>
          </w:p>
        </w:tc>
      </w:tr>
      <w:tr w:rsidR="003F6545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 xml:space="preserve">78 5 02 </w:t>
            </w:r>
            <w:r>
              <w:rPr>
                <w:bCs/>
              </w:rPr>
              <w:t>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85627" w:rsidRDefault="003F6545" w:rsidP="003F6545">
            <w:pPr>
              <w:jc w:val="center"/>
              <w:rPr>
                <w:bCs/>
              </w:rPr>
            </w:pPr>
            <w:r w:rsidRPr="00385627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F44002" w:rsidP="003F6545">
            <w:pPr>
              <w:jc w:val="center"/>
              <w:rPr>
                <w:bCs/>
              </w:rPr>
            </w:pPr>
            <w:r>
              <w:rPr>
                <w:bCs/>
              </w:rPr>
              <w:t>67,3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F44002" w:rsidP="003F6545">
            <w:pPr>
              <w:jc w:val="center"/>
              <w:rPr>
                <w:bCs/>
              </w:rPr>
            </w:pPr>
            <w:r>
              <w:rPr>
                <w:bCs/>
              </w:rPr>
              <w:t>77,2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1762,3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1726,9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1650,5</w:t>
            </w:r>
          </w:p>
        </w:tc>
      </w:tr>
      <w:tr w:rsidR="009F4269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2983,2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F44002" w:rsidP="009F4269">
            <w:pPr>
              <w:jc w:val="center"/>
              <w:rPr>
                <w:bCs/>
              </w:rPr>
            </w:pPr>
            <w:r>
              <w:rPr>
                <w:bCs/>
              </w:rPr>
              <w:t>1332,7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F44002" w:rsidP="009F4269">
            <w:pPr>
              <w:jc w:val="center"/>
              <w:rPr>
                <w:bCs/>
              </w:rPr>
            </w:pPr>
            <w:r>
              <w:rPr>
                <w:bCs/>
              </w:rPr>
              <w:t>1650,5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215803">
            <w:pPr>
              <w:jc w:val="center"/>
            </w:pPr>
            <w:r>
              <w:t>8</w:t>
            </w:r>
            <w:r w:rsidR="00215803">
              <w:t>5</w:t>
            </w:r>
            <w:r>
              <w:t>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</w:pPr>
            <w:r>
              <w:t>628,9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44002" w:rsidP="00F142FC">
            <w:pPr>
              <w:jc w:val="center"/>
            </w:pPr>
            <w:r>
              <w:t>221,1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0EE5" w:rsidP="00746E7C">
            <w:pPr>
              <w:jc w:val="center"/>
            </w:pPr>
            <w:r>
              <w:t>188,9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0EE5" w:rsidP="00F142FC">
            <w:pPr>
              <w:jc w:val="center"/>
            </w:pPr>
            <w:r>
              <w:t>101,1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F4269" w:rsidP="00F142FC">
            <w:pPr>
              <w:jc w:val="center"/>
            </w:pPr>
            <w:r>
              <w:t>1839,2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020B0" w:rsidP="00F142FC">
            <w:pPr>
              <w:jc w:val="center"/>
            </w:pPr>
            <w:r>
              <w:t>514,9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020B0" w:rsidP="00F142FC">
            <w:pPr>
              <w:jc w:val="center"/>
            </w:pPr>
            <w:r>
              <w:t>1324,3</w:t>
            </w:r>
          </w:p>
        </w:tc>
      </w:tr>
      <w:tr w:rsidR="00CB5446" w:rsidRPr="000A04AD" w:rsidTr="00F142FC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42,1</w:t>
            </w:r>
          </w:p>
        </w:tc>
      </w:tr>
      <w:tr w:rsidR="009F4269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42,1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020B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020B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</w:p>
        </w:tc>
      </w:tr>
      <w:tr w:rsidR="00780CB8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E020B0" w:rsidP="00780CB8">
            <w:pPr>
              <w:jc w:val="center"/>
              <w:rPr>
                <w:bCs/>
              </w:rPr>
            </w:pPr>
            <w:r>
              <w:rPr>
                <w:bCs/>
              </w:rPr>
              <w:t>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E020B0" w:rsidP="00780CB8">
            <w:pPr>
              <w:jc w:val="center"/>
              <w:rPr>
                <w:bCs/>
              </w:rPr>
            </w:pPr>
            <w:r>
              <w:rPr>
                <w:bCs/>
              </w:rPr>
              <w:t>4,3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9F4269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9F4269">
              <w:rPr>
                <w:b/>
              </w:rPr>
              <w:t>8</w:t>
            </w:r>
            <w:r>
              <w:rPr>
                <w:b/>
              </w:rPr>
              <w:t>,</w:t>
            </w:r>
            <w:r w:rsidR="009F4269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  <w:rPr>
                <w:b/>
              </w:rPr>
            </w:pPr>
            <w:r>
              <w:rPr>
                <w:b/>
              </w:rPr>
              <w:t>1188,2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803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r w:rsidRPr="00611E9A">
              <w:t xml:space="preserve">Прочая закупка товаров,работ и услуг </w:t>
            </w:r>
            <w:r w:rsidRPr="00611E9A">
              <w:lastRenderedPageBreak/>
              <w:t>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9F4269" w:rsidP="00215803">
            <w:pPr>
              <w:jc w:val="center"/>
            </w:pPr>
            <w:r>
              <w:t>1188,2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9F4269" w:rsidP="00215803">
            <w:pPr>
              <w:jc w:val="center"/>
            </w:pPr>
            <w:r>
              <w:t>1188,2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9F4269" w:rsidP="00215803">
            <w:pPr>
              <w:jc w:val="center"/>
            </w:pPr>
            <w: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lastRenderedPageBreak/>
              <w:t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CB544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46E7C">
              <w:rPr>
                <w:b/>
              </w:rPr>
              <w:t>,</w:t>
            </w:r>
            <w:r w:rsidR="00CB5446">
              <w:rPr>
                <w:b/>
              </w:rPr>
              <w:t>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</w:pPr>
            <w:r>
              <w:t>300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</w:pPr>
            <w: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746E7C">
            <w:pPr>
              <w:jc w:val="center"/>
            </w:pPr>
            <w:r>
              <w:t>0</w:t>
            </w:r>
            <w:r w:rsidR="00746E7C">
              <w:t>,0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B5446">
              <w:rPr>
                <w:b/>
                <w:bCs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9F4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9F4269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r w:rsidRPr="003A059C">
              <w:t>Техобслуживание и техобеспечение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3,5</w:t>
            </w:r>
          </w:p>
        </w:tc>
      </w:tr>
      <w:tr w:rsidR="009F4269" w:rsidRPr="00E9507A" w:rsidTr="00780CB8">
        <w:trPr>
          <w:trHeight w:val="3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3,5</w:t>
            </w:r>
          </w:p>
        </w:tc>
      </w:tr>
      <w:tr w:rsidR="009F4269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9F4269" w:rsidP="009F4269">
            <w:pPr>
              <w:jc w:val="center"/>
              <w:rPr>
                <w:bCs/>
              </w:rPr>
            </w:pPr>
            <w:r w:rsidRPr="009F4269">
              <w:rPr>
                <w:bCs/>
              </w:rPr>
              <w:t>3,5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B5446" w:rsidRPr="00E9507A" w:rsidTr="00F142FC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15,4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15,4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020B0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020B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810,5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14033D" w:rsidRDefault="00E020B0" w:rsidP="00F142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398,7</w:t>
            </w:r>
          </w:p>
        </w:tc>
      </w:tr>
      <w:tr w:rsidR="00E020B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0B0" w:rsidRPr="003A059C" w:rsidRDefault="00E020B0" w:rsidP="00E02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810,5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0B0" w:rsidRPr="0014033D" w:rsidRDefault="00E020B0" w:rsidP="00E020B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398,7</w:t>
            </w:r>
          </w:p>
        </w:tc>
      </w:tr>
      <w:tr w:rsidR="00E020B0" w:rsidRPr="000A04AD" w:rsidTr="004244C2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20B0" w:rsidRPr="003A059C" w:rsidRDefault="00E020B0" w:rsidP="00E020B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0B0" w:rsidRPr="003A059C" w:rsidRDefault="00E020B0" w:rsidP="00E02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810,5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0B0" w:rsidRPr="0014033D" w:rsidRDefault="00E020B0" w:rsidP="00E020B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398,7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F4269" w:rsidP="00F142FC">
            <w:pPr>
              <w:jc w:val="center"/>
            </w:pPr>
            <w: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020B0" w:rsidP="00F142FC">
            <w:pPr>
              <w:jc w:val="center"/>
            </w:pPr>
            <w:r>
              <w:t>389,5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020B0" w:rsidP="00F142FC">
            <w:pPr>
              <w:jc w:val="center"/>
            </w:pPr>
            <w:r>
              <w:t>85,5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F4269" w:rsidP="00215803">
            <w:pPr>
              <w:jc w:val="center"/>
            </w:pPr>
            <w: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020B0" w:rsidP="00215803">
            <w:pPr>
              <w:jc w:val="center"/>
            </w:pPr>
            <w:r>
              <w:t>308,5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020B0" w:rsidP="00F142FC">
            <w:pPr>
              <w:jc w:val="center"/>
            </w:pPr>
            <w:r>
              <w:t>31,5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9F4269" w:rsidP="00F142FC">
            <w:pPr>
              <w:jc w:val="center"/>
            </w:pPr>
            <w: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E020B0" w:rsidP="00F142FC">
            <w:pPr>
              <w:jc w:val="center"/>
            </w:pPr>
            <w:r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E020B0" w:rsidP="00F142FC">
            <w:pPr>
              <w:jc w:val="center"/>
            </w:pPr>
            <w:r>
              <w:t>44,0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020B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020B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020B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313,3</w:t>
            </w:r>
          </w:p>
        </w:tc>
      </w:tr>
      <w:tr w:rsidR="00E020B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Иные межбюджетные трансферты из бюджетов поселений в бюджет </w:t>
            </w:r>
            <w:r w:rsidRPr="003A059C">
              <w:rPr>
                <w:b/>
                <w:bCs/>
              </w:rPr>
              <w:lastRenderedPageBreak/>
              <w:t>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</w:pPr>
            <w:r w:rsidRPr="003A059C"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E020B0" w:rsidRDefault="00E020B0" w:rsidP="00E020B0">
            <w:pPr>
              <w:jc w:val="center"/>
              <w:rPr>
                <w:bCs/>
              </w:rPr>
            </w:pPr>
            <w:r w:rsidRPr="00E020B0">
              <w:rPr>
                <w:bCs/>
              </w:rPr>
              <w:t>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0B0" w:rsidRPr="00E020B0" w:rsidRDefault="00E020B0" w:rsidP="00E020B0">
            <w:pPr>
              <w:jc w:val="center"/>
              <w:rPr>
                <w:bCs/>
              </w:rPr>
            </w:pPr>
            <w:r w:rsidRPr="00E020B0">
              <w:rPr>
                <w:bCs/>
              </w:rPr>
              <w:t>420,9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0B0" w:rsidRPr="00E020B0" w:rsidRDefault="00E020B0" w:rsidP="00E020B0">
            <w:pPr>
              <w:jc w:val="center"/>
              <w:rPr>
                <w:bCs/>
              </w:rPr>
            </w:pPr>
            <w:r w:rsidRPr="00E020B0">
              <w:rPr>
                <w:bCs/>
              </w:rPr>
              <w:t>313,3</w:t>
            </w:r>
          </w:p>
        </w:tc>
      </w:tr>
      <w:tr w:rsidR="00E020B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r w:rsidRPr="003A059C"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3A059C" w:rsidRDefault="00E020B0" w:rsidP="00E020B0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0B0" w:rsidRPr="00E020B0" w:rsidRDefault="00E020B0" w:rsidP="00E020B0">
            <w:pPr>
              <w:jc w:val="center"/>
              <w:rPr>
                <w:bCs/>
              </w:rPr>
            </w:pPr>
            <w:r w:rsidRPr="00E020B0">
              <w:rPr>
                <w:bCs/>
              </w:rPr>
              <w:t>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0B0" w:rsidRPr="00E020B0" w:rsidRDefault="00E020B0" w:rsidP="00E020B0">
            <w:pPr>
              <w:jc w:val="center"/>
              <w:rPr>
                <w:bCs/>
              </w:rPr>
            </w:pPr>
            <w:r w:rsidRPr="00E020B0">
              <w:rPr>
                <w:bCs/>
              </w:rPr>
              <w:t>420,9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0B0" w:rsidRPr="00E020B0" w:rsidRDefault="00E020B0" w:rsidP="00E020B0">
            <w:pPr>
              <w:jc w:val="center"/>
              <w:rPr>
                <w:bCs/>
              </w:rPr>
            </w:pPr>
            <w:r w:rsidRPr="00E020B0">
              <w:rPr>
                <w:bCs/>
              </w:rPr>
              <w:t>313,3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E020B0" w:rsidP="004D55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E020B0" w:rsidP="00F142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E020B0" w:rsidP="004D55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4330,3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C7616B" w:rsidRDefault="00C7616B" w:rsidP="002972C2"/>
    <w:p w:rsidR="00C7616B" w:rsidRDefault="00C7616B" w:rsidP="002972C2"/>
    <w:p w:rsidR="004244C2" w:rsidRDefault="004244C2" w:rsidP="002972C2"/>
    <w:p w:rsidR="004244C2" w:rsidRDefault="004244C2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1E0593" w:rsidRDefault="001E0593" w:rsidP="002972C2"/>
    <w:p w:rsidR="00E020B0" w:rsidRDefault="00E020B0" w:rsidP="002972C2"/>
    <w:p w:rsidR="00E020B0" w:rsidRDefault="00E020B0" w:rsidP="002972C2"/>
    <w:p w:rsidR="006A5BC3" w:rsidRPr="0005217A" w:rsidRDefault="006A5BC3" w:rsidP="002972C2"/>
    <w:p w:rsidR="000D29F6" w:rsidRPr="0005217A" w:rsidRDefault="000D29F6" w:rsidP="001F368D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  Приложение 3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E020B0">
        <w:rPr>
          <w:rFonts w:cs="Courier New"/>
          <w:sz w:val="18"/>
          <w:szCs w:val="18"/>
          <w:lang w:eastAsia="en-US"/>
        </w:rPr>
        <w:t>9 месяцев</w:t>
      </w:r>
      <w:r w:rsidR="006A5BC3">
        <w:rPr>
          <w:rFonts w:cs="Courier New"/>
          <w:sz w:val="18"/>
          <w:szCs w:val="18"/>
          <w:lang w:eastAsia="en-US"/>
        </w:rPr>
        <w:t xml:space="preserve">  202</w:t>
      </w:r>
      <w:r w:rsidR="001E0593">
        <w:rPr>
          <w:rFonts w:cs="Courier New"/>
          <w:sz w:val="18"/>
          <w:szCs w:val="18"/>
          <w:lang w:eastAsia="en-US"/>
        </w:rPr>
        <w:t>4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1F368D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B319C2">
        <w:rPr>
          <w:sz w:val="18"/>
          <w:szCs w:val="18"/>
        </w:rPr>
        <w:t>18</w:t>
      </w:r>
      <w:r w:rsidR="000D29F6" w:rsidRPr="00875414">
        <w:rPr>
          <w:sz w:val="18"/>
          <w:szCs w:val="18"/>
        </w:rPr>
        <w:t xml:space="preserve"> от </w:t>
      </w:r>
      <w:r w:rsidR="00AB3430">
        <w:rPr>
          <w:sz w:val="18"/>
          <w:szCs w:val="18"/>
        </w:rPr>
        <w:t>31</w:t>
      </w:r>
      <w:r w:rsidR="000D29F6" w:rsidRPr="00875414">
        <w:rPr>
          <w:sz w:val="18"/>
          <w:szCs w:val="18"/>
        </w:rPr>
        <w:t xml:space="preserve"> </w:t>
      </w:r>
      <w:r w:rsidR="00E020B0">
        <w:rPr>
          <w:sz w:val="18"/>
          <w:szCs w:val="18"/>
        </w:rPr>
        <w:t>октябр</w:t>
      </w:r>
      <w:r w:rsidR="00AB3430">
        <w:rPr>
          <w:sz w:val="18"/>
          <w:szCs w:val="18"/>
        </w:rPr>
        <w:t>я</w:t>
      </w:r>
      <w:r w:rsidR="006A5BC3">
        <w:rPr>
          <w:sz w:val="18"/>
          <w:szCs w:val="18"/>
        </w:rPr>
        <w:t xml:space="preserve">  202</w:t>
      </w:r>
      <w:r w:rsidR="001E0593">
        <w:rPr>
          <w:sz w:val="18"/>
          <w:szCs w:val="18"/>
        </w:rPr>
        <w:t>4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E020B0">
        <w:rPr>
          <w:b/>
          <w:sz w:val="24"/>
          <w:szCs w:val="24"/>
        </w:rPr>
        <w:t>9 месяцев</w:t>
      </w:r>
      <w:r w:rsidR="006A5BC3">
        <w:rPr>
          <w:b/>
          <w:sz w:val="24"/>
          <w:szCs w:val="24"/>
        </w:rPr>
        <w:t xml:space="preserve"> 202</w:t>
      </w:r>
      <w:r w:rsidR="001E0593">
        <w:rPr>
          <w:b/>
          <w:sz w:val="24"/>
          <w:szCs w:val="24"/>
        </w:rPr>
        <w:t>4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E020B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E020B0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E020B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89,7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E020B0">
            <w:pPr>
              <w:jc w:val="center"/>
            </w:pPr>
            <w:r>
              <w:t xml:space="preserve">- </w:t>
            </w:r>
            <w:r w:rsidR="00E020B0">
              <w:t>8879,4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E020B0">
            <w:pPr>
              <w:jc w:val="center"/>
            </w:pPr>
            <w:r>
              <w:t>-</w:t>
            </w:r>
            <w:r w:rsidR="00E020B0">
              <w:t>7666,0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E020B0">
            <w:pPr>
              <w:jc w:val="center"/>
            </w:pPr>
            <w:r>
              <w:t>-</w:t>
            </w:r>
            <w:r w:rsidR="00E020B0">
              <w:t>1213,4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E020B0" w:rsidP="00D90EAC">
            <w:pPr>
              <w:jc w:val="center"/>
            </w:pPr>
            <w:r>
              <w:t>10492,6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E020B0" w:rsidP="00D90EAC">
            <w:pPr>
              <w:jc w:val="center"/>
            </w:pPr>
            <w:r>
              <w:t>6162,3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E020B0" w:rsidP="00D90EAC">
            <w:pPr>
              <w:jc w:val="center"/>
            </w:pPr>
            <w:r>
              <w:t>4330,3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E020B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E020B0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5F70FB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89,7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lastRenderedPageBreak/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297E50">
        <w:t>9 месяцев</w:t>
      </w:r>
      <w:r w:rsidR="00B0131D">
        <w:t xml:space="preserve"> 202</w:t>
      </w:r>
      <w:r w:rsidR="001E0593">
        <w:t>4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="00B319C2">
        <w:t>18</w:t>
      </w:r>
      <w:r w:rsidRPr="00317480">
        <w:t xml:space="preserve"> </w:t>
      </w:r>
      <w:r w:rsidR="001841A3">
        <w:t xml:space="preserve"> </w:t>
      </w:r>
      <w:r w:rsidRPr="00317480">
        <w:t xml:space="preserve"> от </w:t>
      </w:r>
      <w:r w:rsidR="00CE7BE3">
        <w:t xml:space="preserve"> </w:t>
      </w:r>
      <w:r w:rsidR="00AB3430">
        <w:t>31</w:t>
      </w:r>
      <w:r w:rsidR="00B0131D">
        <w:t xml:space="preserve"> </w:t>
      </w:r>
      <w:r w:rsidR="00297E50">
        <w:t>октябр</w:t>
      </w:r>
      <w:r w:rsidR="00AB3430">
        <w:t>я</w:t>
      </w:r>
      <w:r w:rsidR="00B0131D">
        <w:t xml:space="preserve"> 202</w:t>
      </w:r>
      <w:r w:rsidR="001E0593">
        <w:t>4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 w:rsidR="00297E50">
        <w:t>9 месяцев</w:t>
      </w:r>
      <w:r w:rsidR="00B0131D">
        <w:t xml:space="preserve">  202</w:t>
      </w:r>
      <w:r w:rsidR="001E0593">
        <w:t xml:space="preserve">4 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6C708A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6C708A">
              <w:t>9 месяцев</w:t>
            </w:r>
            <w:r w:rsidR="005D684C">
              <w:t xml:space="preserve"> </w:t>
            </w:r>
            <w:r w:rsidR="00B0131D">
              <w:t>202</w:t>
            </w:r>
            <w:r w:rsidR="001E0593">
              <w:t>4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4D1ED0" w:rsidP="00317480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317480" w:rsidRPr="005D684C" w:rsidRDefault="006C708A" w:rsidP="00C7616B">
            <w:pPr>
              <w:widowControl/>
              <w:autoSpaceDE/>
              <w:autoSpaceDN/>
              <w:adjustRightInd/>
              <w:jc w:val="center"/>
            </w:pPr>
            <w:r>
              <w:t>740,3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6C708A">
        <w:t>9 месяцев</w:t>
      </w:r>
      <w:r>
        <w:t xml:space="preserve"> 202</w:t>
      </w:r>
      <w:r w:rsidR="001E0593">
        <w:t>4</w:t>
      </w:r>
      <w:r w:rsidRPr="00317480">
        <w:t>г.»</w:t>
      </w:r>
    </w:p>
    <w:p w:rsidR="00F142FC" w:rsidRDefault="00F142FC" w:rsidP="00F142FC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="00B319C2">
        <w:t>18</w:t>
      </w:r>
      <w:r w:rsidRPr="00317480">
        <w:t xml:space="preserve"> </w:t>
      </w:r>
      <w:r>
        <w:t xml:space="preserve"> </w:t>
      </w:r>
      <w:r w:rsidRPr="00317480">
        <w:t xml:space="preserve"> от </w:t>
      </w:r>
      <w:r>
        <w:t xml:space="preserve"> </w:t>
      </w:r>
      <w:r w:rsidR="00AB3430">
        <w:t>31</w:t>
      </w:r>
      <w:r>
        <w:t xml:space="preserve"> </w:t>
      </w:r>
      <w:r w:rsidR="006C708A">
        <w:t>октябр</w:t>
      </w:r>
      <w:r w:rsidR="00AB3430">
        <w:t>я</w:t>
      </w:r>
      <w:r>
        <w:t xml:space="preserve"> 202</w:t>
      </w:r>
      <w:r w:rsidR="001E0593">
        <w:t>4</w:t>
      </w:r>
      <w:r w:rsidRPr="00317480">
        <w:t>г</w:t>
      </w: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F142FC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</w:t>
      </w:r>
      <w:r w:rsidR="006C708A">
        <w:rPr>
          <w:b/>
        </w:rPr>
        <w:t>9 месяцев</w:t>
      </w:r>
      <w:r>
        <w:rPr>
          <w:b/>
        </w:rPr>
        <w:t xml:space="preserve"> 202</w:t>
      </w:r>
      <w:r w:rsidR="001E0593">
        <w:rPr>
          <w:b/>
        </w:rPr>
        <w:t>4</w:t>
      </w:r>
      <w:r w:rsidRPr="006727DE">
        <w:rPr>
          <w:b/>
        </w:rPr>
        <w:t xml:space="preserve"> год</w:t>
      </w:r>
    </w:p>
    <w:p w:rsidR="00F142FC" w:rsidRDefault="00F142FC" w:rsidP="00F142FC"/>
    <w:p w:rsidR="00F142FC" w:rsidRDefault="004D1ED0" w:rsidP="00F142FC">
      <w:pPr>
        <w:ind w:firstLine="708"/>
      </w:pPr>
      <w:r>
        <w:t>Утверждено на 202</w:t>
      </w:r>
      <w:r w:rsidR="001E0593">
        <w:t>4</w:t>
      </w:r>
      <w:r>
        <w:t xml:space="preserve"> год – </w:t>
      </w:r>
      <w:r w:rsidR="00F142FC">
        <w:t>5,0 тыс.руб</w:t>
      </w:r>
    </w:p>
    <w:p w:rsidR="00F142FC" w:rsidRPr="001133FF" w:rsidRDefault="00F142FC" w:rsidP="00F142FC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F142FC" w:rsidRPr="006727DE" w:rsidTr="00F142FC">
        <w:trPr>
          <w:trHeight w:val="1560"/>
        </w:trPr>
        <w:tc>
          <w:tcPr>
            <w:tcW w:w="19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(тыс.руб)</w:t>
            </w:r>
          </w:p>
        </w:tc>
        <w:tc>
          <w:tcPr>
            <w:tcW w:w="850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F142FC" w:rsidTr="00F142FC">
        <w:trPr>
          <w:trHeight w:val="1140"/>
        </w:trPr>
        <w:tc>
          <w:tcPr>
            <w:tcW w:w="1951" w:type="dxa"/>
          </w:tcPr>
          <w:p w:rsidR="00F142FC" w:rsidRPr="00AF743E" w:rsidRDefault="00F142FC" w:rsidP="00F142FC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 w:rsidR="00FB05C8">
              <w:t>Ю</w:t>
            </w:r>
            <w:r>
              <w:t>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F142FC" w:rsidRPr="00AF743E" w:rsidRDefault="00F142FC" w:rsidP="00F142FC">
            <w:pPr>
              <w:tabs>
                <w:tab w:val="left" w:pos="762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417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1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0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</w:tr>
    </w:tbl>
    <w:p w:rsidR="00F142FC" w:rsidRPr="001133FF" w:rsidRDefault="00F142FC" w:rsidP="00F142FC"/>
    <w:p w:rsidR="00F142FC" w:rsidRDefault="00F142FC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142FC">
      <w:pPr>
        <w:tabs>
          <w:tab w:val="left" w:pos="7620"/>
        </w:tabs>
      </w:pPr>
    </w:p>
    <w:p w:rsidR="00F75FA0" w:rsidRDefault="00F75FA0" w:rsidP="00F75FA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F75FA0" w:rsidRDefault="00F75FA0" w:rsidP="00F75FA0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F75FA0" w:rsidRDefault="00F75FA0" w:rsidP="00F75FA0">
      <w:pPr>
        <w:jc w:val="center"/>
        <w:rPr>
          <w:b/>
          <w:sz w:val="28"/>
        </w:rPr>
      </w:pPr>
      <w:r>
        <w:rPr>
          <w:b/>
          <w:sz w:val="28"/>
        </w:rPr>
        <w:t>за 9 месяцев 2024 года.</w:t>
      </w:r>
    </w:p>
    <w:p w:rsidR="00F75FA0" w:rsidRDefault="00F75FA0" w:rsidP="00F75FA0">
      <w:pPr>
        <w:ind w:firstLine="709"/>
        <w:jc w:val="both"/>
        <w:rPr>
          <w:sz w:val="24"/>
        </w:rPr>
      </w:pPr>
      <w:r>
        <w:t>План Собственных доходов бюджета Южненского сельского муниципального образования Республики Калмыкия за 9 месяцев 2024 года выполнен на 82,2%,Всего поступило налоговых платежей и иных налоговых и неналоговых платежей 4355,8 тыс.руб,  утверждено бюджетными назначениями 5299,1 тыс.руб.</w:t>
      </w:r>
    </w:p>
    <w:p w:rsidR="00F75FA0" w:rsidRDefault="00F75FA0" w:rsidP="00F75FA0">
      <w:pPr>
        <w:ind w:firstLine="709"/>
        <w:jc w:val="both"/>
      </w:pPr>
      <w:r>
        <w:t xml:space="preserve">Налог на доходы физических лиц составляет 17,5 % от собственных доходов. За 9 месяцев 2024 года поступило данного налога 1678,3 тыс.руб, утверждено бюджетными назначениями 930,0 тыс.руб. Единый сельскохозяйственный налог составляет 15,4% от собственных доходов. За 9 месяцев 2024 года поступило 1200,7 тыс.руб., что составляет 146,8% от плановых показателей в сумме 818,1 тыс.руб. </w:t>
      </w:r>
    </w:p>
    <w:p w:rsidR="00F75FA0" w:rsidRDefault="00F75FA0" w:rsidP="00F75FA0">
      <w:pPr>
        <w:jc w:val="both"/>
      </w:pPr>
      <w:r>
        <w:t>Налог на имущество физических лиц составляет 2,2% от собственных доходов. За 9 месяцев 2024 года поступило 24,6 тыс.руб. План выполнен на 20,7% при плановых показателях 119,0 тыс.руб. Земельный налог составляет 25,9% от собственных доходов. За 9 месяцев 2024 года поступило 367,2 тыс.руб. План выполнения составил 26,7%,при плановых показателях 1373,0 тыс.руб. Это основной источник дохода в бюджете поселения.</w:t>
      </w:r>
    </w:p>
    <w:p w:rsidR="00F75FA0" w:rsidRDefault="00F75FA0" w:rsidP="00F75FA0">
      <w:pPr>
        <w:jc w:val="both"/>
      </w:pPr>
      <w: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составляет 18,2% от собственных доходов. За 9 месяцев  2024 года поступило 203,5 тыс.руб., что составляет 21,1% от плановых показателей в сумме 963,6 тыс.руб. </w:t>
      </w:r>
    </w:p>
    <w:p w:rsidR="00F75FA0" w:rsidRDefault="00F75FA0" w:rsidP="00F75FA0">
      <w:pPr>
        <w:jc w:val="both"/>
      </w:pPr>
      <w: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составляет 17,8% от собственных доходов. За 9 месяцев 2024 года поступило 831,5 тыс.руб., что составляет 87,9% от плановых показателей в сумме 945,4 тыс.руб. </w:t>
      </w:r>
    </w:p>
    <w:p w:rsidR="00F75FA0" w:rsidRDefault="00F75FA0" w:rsidP="00F75FA0">
      <w:pPr>
        <w:jc w:val="both"/>
      </w:pPr>
      <w:r>
        <w:t xml:space="preserve">Инициативные платежи, зачисляемые в бюджеты сельских поселений составляет 2,8% от собственных доходов. За 9 месяцев 2024 года поступило 50,0 тыс.руб., что составляет 33,3% от плановых показателей в сумме 150,0 тыс.руб. </w:t>
      </w:r>
    </w:p>
    <w:p w:rsidR="00F75FA0" w:rsidRDefault="00F75FA0" w:rsidP="00F75FA0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за 9 месяцев 2024 года составили 104,3 тыс.руб. при плане 139,3 тыс. руб., что составляет 74,9%. 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F75FA0" w:rsidRDefault="00F75FA0" w:rsidP="00F75FA0">
      <w:pPr>
        <w:jc w:val="both"/>
      </w:pPr>
      <w:r>
        <w:tab/>
        <w:t>Указанные расходные обязательства определяются:</w:t>
      </w:r>
    </w:p>
    <w:p w:rsidR="00F75FA0" w:rsidRDefault="00F75FA0" w:rsidP="00F75FA0">
      <w:pPr>
        <w:jc w:val="both"/>
      </w:pPr>
      <w:r>
        <w:tab/>
        <w:t>- Федеральным законом от 28.03.98 № 53-ФЗ «О воинской обязанности и военной службе»;</w:t>
      </w:r>
    </w:p>
    <w:p w:rsidR="00F75FA0" w:rsidRDefault="00F75FA0" w:rsidP="00F75FA0">
      <w:pPr>
        <w:jc w:val="both"/>
      </w:pPr>
      <w:r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F75FA0" w:rsidRDefault="00F75FA0" w:rsidP="00F75FA0">
      <w:r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F75FA0" w:rsidRDefault="00F75FA0" w:rsidP="00F75FA0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100% при плане </w:t>
      </w:r>
      <w:r>
        <w:rPr>
          <w:snapToGrid w:val="0"/>
        </w:rPr>
        <w:t xml:space="preserve">1586,7 </w:t>
      </w:r>
      <w:r>
        <w:t xml:space="preserve">тыс.руб. выполнение составило 1586,7 тыс.руб. </w:t>
      </w:r>
    </w:p>
    <w:p w:rsidR="00F75FA0" w:rsidRDefault="00F75FA0" w:rsidP="00F75FA0">
      <w:pPr>
        <w:ind w:firstLine="709"/>
        <w:jc w:val="both"/>
      </w:pPr>
      <w:r>
        <w:t xml:space="preserve">Дотации бюджетам сельских поселений на выравнивание бюджетной обеспеченности, доходы выполнены на 58,3% при плане </w:t>
      </w:r>
      <w:r>
        <w:rPr>
          <w:snapToGrid w:val="0"/>
        </w:rPr>
        <w:t xml:space="preserve">611,5 </w:t>
      </w:r>
      <w:r>
        <w:t xml:space="preserve">тыс.руб. выполнение составило </w:t>
      </w:r>
      <w:r>
        <w:rPr>
          <w:snapToGrid w:val="0"/>
        </w:rPr>
        <w:t xml:space="preserve">356,5 </w:t>
      </w:r>
      <w:r>
        <w:t xml:space="preserve">тыс.руб. </w:t>
      </w:r>
    </w:p>
    <w:p w:rsidR="00F75FA0" w:rsidRDefault="00F75FA0" w:rsidP="00F75FA0">
      <w:pPr>
        <w:ind w:firstLine="709"/>
        <w:jc w:val="both"/>
      </w:pPr>
      <w:r>
        <w:t xml:space="preserve">Прочие субсидии бюджетам сельских поселений доходы выполнены на 100% при плане </w:t>
      </w:r>
      <w:r>
        <w:rPr>
          <w:snapToGrid w:val="0"/>
        </w:rPr>
        <w:t xml:space="preserve">1188,2 </w:t>
      </w:r>
      <w:r>
        <w:t>тыс.руб. выполнение составило 1188,2</w:t>
      </w:r>
      <w:r>
        <w:rPr>
          <w:snapToGrid w:val="0"/>
        </w:rPr>
        <w:t xml:space="preserve"> </w:t>
      </w:r>
      <w:r>
        <w:t>тыс.руб.</w:t>
      </w:r>
    </w:p>
    <w:p w:rsidR="00F75FA0" w:rsidRDefault="00F75FA0" w:rsidP="00F75FA0">
      <w:pPr>
        <w:ind w:firstLine="709"/>
        <w:jc w:val="both"/>
      </w:pPr>
      <w:r>
        <w:t xml:space="preserve">В целом бюджет за 9 месяцев 2024 года. по доходам выполнен в сумме </w:t>
      </w:r>
      <w:r>
        <w:rPr>
          <w:bCs/>
          <w:snapToGrid w:val="0"/>
        </w:rPr>
        <w:t xml:space="preserve">7666,0 </w:t>
      </w:r>
      <w:r>
        <w:t xml:space="preserve">тыс. руб. при плане </w:t>
      </w:r>
      <w:r>
        <w:rPr>
          <w:bCs/>
          <w:snapToGrid w:val="0"/>
        </w:rPr>
        <w:t xml:space="preserve">8879,4  </w:t>
      </w:r>
      <w:r>
        <w:t>тыс. руб. или 86,3 %.</w:t>
      </w:r>
    </w:p>
    <w:p w:rsidR="00F75FA0" w:rsidRDefault="00F75FA0" w:rsidP="00F75FA0">
      <w:pPr>
        <w:ind w:firstLine="709"/>
        <w:jc w:val="both"/>
      </w:pPr>
    </w:p>
    <w:p w:rsidR="00F75FA0" w:rsidRDefault="00F75FA0" w:rsidP="00F75FA0">
      <w:pPr>
        <w:ind w:firstLine="709"/>
        <w:jc w:val="both"/>
      </w:pPr>
      <w:r>
        <w:t>Расходная часть бюджета поселения в общей сумме исполнена  в сумме 6162,3 тыс. руб. при плане 10492,6 тыс. руб., т.е. на 58,7%.</w:t>
      </w:r>
    </w:p>
    <w:p w:rsidR="00F75FA0" w:rsidRDefault="00F75FA0" w:rsidP="00F75FA0">
      <w:pPr>
        <w:ind w:firstLine="709"/>
        <w:jc w:val="both"/>
      </w:pPr>
      <w:r>
        <w:t xml:space="preserve">Общегосударственные расходы профинансированы в сумме 740,3 тыс. руб., при плане </w:t>
      </w:r>
      <w:r>
        <w:rPr>
          <w:bCs/>
        </w:rPr>
        <w:t xml:space="preserve">1450,4 </w:t>
      </w:r>
      <w:r>
        <w:t xml:space="preserve">тыс. руб. или 51 %. </w:t>
      </w:r>
    </w:p>
    <w:p w:rsidR="00F75FA0" w:rsidRDefault="00F75FA0" w:rsidP="00F75FA0">
      <w:pPr>
        <w:ind w:firstLine="709"/>
        <w:jc w:val="both"/>
      </w:pPr>
      <w:r>
        <w:t>Мобилизационная и вневойсковая подготовка исполнена в сумме 104,3 тыс. руб., при плане 139,3 тыс. руб. или 74,9 %.</w:t>
      </w:r>
    </w:p>
    <w:p w:rsidR="00F75FA0" w:rsidRDefault="00F75FA0" w:rsidP="00F75FA0">
      <w:pPr>
        <w:ind w:firstLine="709"/>
        <w:jc w:val="both"/>
      </w:pPr>
      <w:r>
        <w:t xml:space="preserve"> </w:t>
      </w:r>
      <w:r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>
        <w:rPr>
          <w:bCs/>
          <w:iCs/>
        </w:rPr>
        <w:t xml:space="preserve">исполнена  в сумме 0,0 тыс.руб., при плане 34,0 тыс.руб. </w:t>
      </w:r>
      <w:r>
        <w:t>или 0 %.</w:t>
      </w:r>
    </w:p>
    <w:p w:rsidR="00F75FA0" w:rsidRDefault="00F75FA0" w:rsidP="00F75FA0">
      <w:pPr>
        <w:ind w:firstLine="709"/>
        <w:jc w:val="both"/>
      </w:pPr>
      <w:r>
        <w:rPr>
          <w:bCs/>
          <w:iCs/>
        </w:rPr>
        <w:t>Дорожное хозяйство (дорожные фонды)</w:t>
      </w:r>
      <w:r>
        <w:t xml:space="preserve"> Содержание автомобильных дорог общего пользования расходы в общей сумме профинансированы в сумме 0,0 тыс.руб., при плане 951,6 тыс.руб. или 0%. </w:t>
      </w:r>
    </w:p>
    <w:p w:rsidR="00F75FA0" w:rsidRDefault="00F75FA0" w:rsidP="00F75FA0">
      <w:pPr>
        <w:ind w:firstLine="709"/>
        <w:jc w:val="both"/>
      </w:pPr>
      <w:r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>
        <w:t xml:space="preserve"> исполнена в сумме 1191,6 тыс.руб., при плане 1442,2 тыс.руб. или 82,6%. </w:t>
      </w:r>
    </w:p>
    <w:p w:rsidR="00F75FA0" w:rsidRDefault="00F75FA0" w:rsidP="00F75FA0">
      <w:pPr>
        <w:ind w:firstLine="709"/>
        <w:jc w:val="both"/>
      </w:pPr>
      <w:r>
        <w:t xml:space="preserve">Жилищно-коммунальное хозяйство профинансировано в сумме </w:t>
      </w:r>
      <w:r>
        <w:rPr>
          <w:bCs/>
        </w:rPr>
        <w:t xml:space="preserve">2993,8 </w:t>
      </w:r>
      <w:r>
        <w:t>тыс. руб., при плане</w:t>
      </w:r>
      <w:r>
        <w:rPr>
          <w:bCs/>
        </w:rPr>
        <w:t xml:space="preserve"> 4853,4 </w:t>
      </w:r>
      <w:r>
        <w:t xml:space="preserve">тыс. </w:t>
      </w:r>
      <w:r>
        <w:lastRenderedPageBreak/>
        <w:t>руб., т. е. 61,7 %.</w:t>
      </w:r>
    </w:p>
    <w:p w:rsidR="00F75FA0" w:rsidRDefault="00F75FA0" w:rsidP="00F75FA0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жилищно- коммунального хозяйства относятся к сфере ведения поселений. На финансирование жилищно- коммунального хозяйства </w:t>
      </w:r>
      <w:r>
        <w:rPr>
          <w:bCs/>
        </w:rPr>
        <w:t>в бюджете Южненского сельского муниципального образования</w:t>
      </w:r>
      <w:r>
        <w:t xml:space="preserve"> предусмотрены следующие расходы:</w:t>
      </w:r>
    </w:p>
    <w:p w:rsidR="00F75FA0" w:rsidRDefault="00F75FA0" w:rsidP="00F75FA0">
      <w:pPr>
        <w:jc w:val="both"/>
        <w:rPr>
          <w:b/>
        </w:rPr>
      </w:pPr>
      <w:r>
        <w:t xml:space="preserve">              </w:t>
      </w:r>
      <w:r>
        <w:rPr>
          <w:b/>
        </w:rPr>
        <w:t>- Благоустройство поселения</w:t>
      </w:r>
      <w:r>
        <w:rPr>
          <w:b/>
          <w:bCs/>
          <w:iCs/>
        </w:rPr>
        <w:t xml:space="preserve"> исполнено </w:t>
      </w:r>
      <w:r>
        <w:rPr>
          <w:b/>
        </w:rPr>
        <w:t>расходов</w:t>
      </w:r>
      <w:r>
        <w:rPr>
          <w:b/>
          <w:bCs/>
          <w:iCs/>
        </w:rPr>
        <w:t xml:space="preserve"> в сумме </w:t>
      </w:r>
      <w:r>
        <w:rPr>
          <w:b/>
          <w:bCs/>
        </w:rPr>
        <w:t xml:space="preserve">2851,6 </w:t>
      </w:r>
      <w:r>
        <w:rPr>
          <w:b/>
        </w:rPr>
        <w:t>тыс. руб.</w:t>
      </w:r>
    </w:p>
    <w:p w:rsidR="00F75FA0" w:rsidRDefault="00F75FA0" w:rsidP="00F75FA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Тыс.руб.</w:t>
      </w:r>
    </w:p>
    <w:p w:rsidR="00F75FA0" w:rsidRDefault="00F75FA0" w:rsidP="00F75FA0">
      <w:pPr>
        <w:jc w:val="both"/>
        <w:rPr>
          <w:b/>
        </w:rPr>
      </w:pPr>
      <w:r>
        <w:rPr>
          <w:b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F75FA0" w:rsidTr="00F75FA0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A0" w:rsidRDefault="00F75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По плану</w:t>
            </w:r>
          </w:p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2024г.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Исполнено 2024г.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Исполнения</w:t>
            </w:r>
          </w:p>
        </w:tc>
      </w:tr>
      <w:tr w:rsidR="00F75FA0" w:rsidTr="00F75FA0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both"/>
              <w:rPr>
                <w:sz w:val="24"/>
                <w:szCs w:val="24"/>
              </w:rPr>
            </w:pPr>
            <w:r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12,5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12,5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F75FA0" w:rsidTr="00F75FA0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both"/>
              <w:rPr>
                <w:sz w:val="24"/>
                <w:szCs w:val="24"/>
              </w:rPr>
            </w:pPr>
            <w:r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75FA0" w:rsidTr="00F75FA0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both"/>
              <w:rPr>
                <w:sz w:val="24"/>
                <w:szCs w:val="24"/>
              </w:rPr>
            </w:pPr>
            <w:r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F75FA0" w:rsidTr="00F75FA0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4,6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</w:tr>
      <w:tr w:rsidR="00F75FA0" w:rsidTr="00F75FA0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both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деятельности  хозяйственного обслуживания и благоустройства  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4531,4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2834,5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62,6</w:t>
            </w:r>
          </w:p>
        </w:tc>
      </w:tr>
    </w:tbl>
    <w:p w:rsidR="00F75FA0" w:rsidRDefault="00F75FA0" w:rsidP="00F75FA0">
      <w:pPr>
        <w:jc w:val="both"/>
        <w:rPr>
          <w:b/>
        </w:rPr>
      </w:pPr>
      <w:r>
        <w:tab/>
        <w:t xml:space="preserve">       </w:t>
      </w:r>
      <w:r>
        <w:rPr>
          <w:b/>
        </w:rPr>
        <w:t xml:space="preserve">Культура, кинематография профинансирована в сумме 810,5 тыс. руб., при плане 1209,2 тыс. руб. или 67 %. </w:t>
      </w:r>
    </w:p>
    <w:p w:rsidR="00F75FA0" w:rsidRDefault="00F75FA0" w:rsidP="00F75FA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F75FA0" w:rsidTr="00F75FA0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A0" w:rsidRDefault="00F75FA0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2024год</w:t>
            </w:r>
          </w:p>
        </w:tc>
      </w:tr>
      <w:tr w:rsidR="00F75FA0" w:rsidTr="00F75F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A0" w:rsidRDefault="00F75FA0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F75FA0" w:rsidTr="00F75FA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rPr>
                <w:sz w:val="24"/>
                <w:szCs w:val="24"/>
              </w:rPr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</w:rPr>
              <w:t>475,0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389,5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</w:tr>
      <w:tr w:rsidR="00F75FA0" w:rsidTr="00F75FA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rPr>
                <w:sz w:val="24"/>
                <w:szCs w:val="24"/>
              </w:rPr>
            </w:pPr>
            <w:r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734,2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420,9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A0" w:rsidRDefault="00F75FA0">
            <w:pPr>
              <w:jc w:val="center"/>
              <w:rPr>
                <w:sz w:val="24"/>
                <w:szCs w:val="24"/>
              </w:rPr>
            </w:pPr>
            <w:r>
              <w:t>57,3</w:t>
            </w:r>
          </w:p>
        </w:tc>
      </w:tr>
    </w:tbl>
    <w:p w:rsidR="00F75FA0" w:rsidRDefault="00F75FA0" w:rsidP="00F75FA0">
      <w:pPr>
        <w:jc w:val="both"/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63E" w:rsidRDefault="0077263E">
      <w:r>
        <w:separator/>
      </w:r>
    </w:p>
  </w:endnote>
  <w:endnote w:type="continuationSeparator" w:id="1">
    <w:p w:rsidR="0077263E" w:rsidRDefault="0077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63E" w:rsidRDefault="0077263E">
      <w:r>
        <w:separator/>
      </w:r>
    </w:p>
  </w:footnote>
  <w:footnote w:type="continuationSeparator" w:id="1">
    <w:p w:rsidR="0077263E" w:rsidRDefault="00772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0649"/>
    <w:rsid w:val="000020CA"/>
    <w:rsid w:val="00007B06"/>
    <w:rsid w:val="00007E9F"/>
    <w:rsid w:val="0001114A"/>
    <w:rsid w:val="000135FB"/>
    <w:rsid w:val="0002039A"/>
    <w:rsid w:val="00023EB7"/>
    <w:rsid w:val="0002430F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27B60"/>
    <w:rsid w:val="00131AC3"/>
    <w:rsid w:val="00137A43"/>
    <w:rsid w:val="00143917"/>
    <w:rsid w:val="0014433E"/>
    <w:rsid w:val="00152F60"/>
    <w:rsid w:val="00162A5B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6C57"/>
    <w:rsid w:val="00197F03"/>
    <w:rsid w:val="001A12DA"/>
    <w:rsid w:val="001A12DD"/>
    <w:rsid w:val="001B260B"/>
    <w:rsid w:val="001C5697"/>
    <w:rsid w:val="001D0B80"/>
    <w:rsid w:val="001D34DA"/>
    <w:rsid w:val="001D58BF"/>
    <w:rsid w:val="001E0593"/>
    <w:rsid w:val="001F220C"/>
    <w:rsid w:val="001F3460"/>
    <w:rsid w:val="001F368D"/>
    <w:rsid w:val="001F573B"/>
    <w:rsid w:val="001F6C67"/>
    <w:rsid w:val="002002F9"/>
    <w:rsid w:val="0020587F"/>
    <w:rsid w:val="0020631D"/>
    <w:rsid w:val="00206BE0"/>
    <w:rsid w:val="00215803"/>
    <w:rsid w:val="00216926"/>
    <w:rsid w:val="002178F3"/>
    <w:rsid w:val="00226C6D"/>
    <w:rsid w:val="00230FF1"/>
    <w:rsid w:val="00233FD7"/>
    <w:rsid w:val="00234A22"/>
    <w:rsid w:val="00245016"/>
    <w:rsid w:val="002452EC"/>
    <w:rsid w:val="002459BB"/>
    <w:rsid w:val="00250946"/>
    <w:rsid w:val="00251840"/>
    <w:rsid w:val="00251962"/>
    <w:rsid w:val="0025515F"/>
    <w:rsid w:val="002615DD"/>
    <w:rsid w:val="002734A8"/>
    <w:rsid w:val="00290C8A"/>
    <w:rsid w:val="002911A4"/>
    <w:rsid w:val="00291878"/>
    <w:rsid w:val="002972C2"/>
    <w:rsid w:val="00297E50"/>
    <w:rsid w:val="002A0089"/>
    <w:rsid w:val="002A4886"/>
    <w:rsid w:val="002B382E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63E9"/>
    <w:rsid w:val="00317480"/>
    <w:rsid w:val="00322882"/>
    <w:rsid w:val="003243E5"/>
    <w:rsid w:val="00327518"/>
    <w:rsid w:val="003346DD"/>
    <w:rsid w:val="0033638C"/>
    <w:rsid w:val="003377F9"/>
    <w:rsid w:val="003429DE"/>
    <w:rsid w:val="003442C4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85627"/>
    <w:rsid w:val="003A2218"/>
    <w:rsid w:val="003A6549"/>
    <w:rsid w:val="003B2924"/>
    <w:rsid w:val="003B3069"/>
    <w:rsid w:val="003B619A"/>
    <w:rsid w:val="003B6822"/>
    <w:rsid w:val="003D014E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3F6545"/>
    <w:rsid w:val="00401813"/>
    <w:rsid w:val="00402392"/>
    <w:rsid w:val="004024D7"/>
    <w:rsid w:val="00405094"/>
    <w:rsid w:val="00407148"/>
    <w:rsid w:val="00410252"/>
    <w:rsid w:val="00410A33"/>
    <w:rsid w:val="004244C2"/>
    <w:rsid w:val="00425EDE"/>
    <w:rsid w:val="00427FF8"/>
    <w:rsid w:val="004307AA"/>
    <w:rsid w:val="004335D2"/>
    <w:rsid w:val="0043501C"/>
    <w:rsid w:val="004358C8"/>
    <w:rsid w:val="004377E7"/>
    <w:rsid w:val="00437EB6"/>
    <w:rsid w:val="00442D2D"/>
    <w:rsid w:val="004444FE"/>
    <w:rsid w:val="00447470"/>
    <w:rsid w:val="00455D2C"/>
    <w:rsid w:val="0045649A"/>
    <w:rsid w:val="00461393"/>
    <w:rsid w:val="004619A0"/>
    <w:rsid w:val="00470466"/>
    <w:rsid w:val="00472AC4"/>
    <w:rsid w:val="004733E3"/>
    <w:rsid w:val="00474AEA"/>
    <w:rsid w:val="004806A1"/>
    <w:rsid w:val="00480766"/>
    <w:rsid w:val="00483DF6"/>
    <w:rsid w:val="00486C11"/>
    <w:rsid w:val="00490EC1"/>
    <w:rsid w:val="00490EE5"/>
    <w:rsid w:val="004A06F8"/>
    <w:rsid w:val="004B11EC"/>
    <w:rsid w:val="004B275A"/>
    <w:rsid w:val="004B3F72"/>
    <w:rsid w:val="004B75DD"/>
    <w:rsid w:val="004C445B"/>
    <w:rsid w:val="004C6CB3"/>
    <w:rsid w:val="004D1ED0"/>
    <w:rsid w:val="004D3B10"/>
    <w:rsid w:val="004D5552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171C3"/>
    <w:rsid w:val="00521423"/>
    <w:rsid w:val="00522E9A"/>
    <w:rsid w:val="00525214"/>
    <w:rsid w:val="00530536"/>
    <w:rsid w:val="0053254C"/>
    <w:rsid w:val="00540BEF"/>
    <w:rsid w:val="00545D19"/>
    <w:rsid w:val="005460B2"/>
    <w:rsid w:val="0054759E"/>
    <w:rsid w:val="005501C0"/>
    <w:rsid w:val="00554223"/>
    <w:rsid w:val="00555AE4"/>
    <w:rsid w:val="0055704D"/>
    <w:rsid w:val="005617E2"/>
    <w:rsid w:val="0057162F"/>
    <w:rsid w:val="00571861"/>
    <w:rsid w:val="005806E4"/>
    <w:rsid w:val="00585939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56E9"/>
    <w:rsid w:val="005F14FA"/>
    <w:rsid w:val="005F70FB"/>
    <w:rsid w:val="005F7EAB"/>
    <w:rsid w:val="00603D78"/>
    <w:rsid w:val="006115A9"/>
    <w:rsid w:val="0061205F"/>
    <w:rsid w:val="006130BE"/>
    <w:rsid w:val="0061439D"/>
    <w:rsid w:val="00617EDE"/>
    <w:rsid w:val="00621372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76D"/>
    <w:rsid w:val="00655FEA"/>
    <w:rsid w:val="0065668D"/>
    <w:rsid w:val="006576EA"/>
    <w:rsid w:val="006579CF"/>
    <w:rsid w:val="00663155"/>
    <w:rsid w:val="00677787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08A"/>
    <w:rsid w:val="006C7F70"/>
    <w:rsid w:val="006D31BB"/>
    <w:rsid w:val="006E03A8"/>
    <w:rsid w:val="006E143E"/>
    <w:rsid w:val="006E70CC"/>
    <w:rsid w:val="006F056D"/>
    <w:rsid w:val="006F1D1E"/>
    <w:rsid w:val="006F63D2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445F7"/>
    <w:rsid w:val="00746E7C"/>
    <w:rsid w:val="00747ECE"/>
    <w:rsid w:val="0075010B"/>
    <w:rsid w:val="0075412B"/>
    <w:rsid w:val="00756666"/>
    <w:rsid w:val="00760102"/>
    <w:rsid w:val="00764EDB"/>
    <w:rsid w:val="0076602B"/>
    <w:rsid w:val="0077263E"/>
    <w:rsid w:val="00775AE1"/>
    <w:rsid w:val="0077611C"/>
    <w:rsid w:val="00780A2E"/>
    <w:rsid w:val="00780CB8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21D8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5746"/>
    <w:rsid w:val="00816FB8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15CB"/>
    <w:rsid w:val="00856084"/>
    <w:rsid w:val="00860D53"/>
    <w:rsid w:val="008652BE"/>
    <w:rsid w:val="0087537F"/>
    <w:rsid w:val="00875414"/>
    <w:rsid w:val="0087647D"/>
    <w:rsid w:val="0088152D"/>
    <w:rsid w:val="00882B47"/>
    <w:rsid w:val="0088499B"/>
    <w:rsid w:val="00885BFD"/>
    <w:rsid w:val="0088611D"/>
    <w:rsid w:val="00890536"/>
    <w:rsid w:val="0089076A"/>
    <w:rsid w:val="00893FC1"/>
    <w:rsid w:val="0089671D"/>
    <w:rsid w:val="008A33AF"/>
    <w:rsid w:val="008A4F22"/>
    <w:rsid w:val="008A6063"/>
    <w:rsid w:val="008B24FA"/>
    <w:rsid w:val="008B4EED"/>
    <w:rsid w:val="008B6198"/>
    <w:rsid w:val="008B7BD7"/>
    <w:rsid w:val="008C667C"/>
    <w:rsid w:val="008D04E2"/>
    <w:rsid w:val="008D10E3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504A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A7EE5"/>
    <w:rsid w:val="009B1D6A"/>
    <w:rsid w:val="009B3445"/>
    <w:rsid w:val="009C013B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4269"/>
    <w:rsid w:val="009F7827"/>
    <w:rsid w:val="00A0018F"/>
    <w:rsid w:val="00A05101"/>
    <w:rsid w:val="00A153D3"/>
    <w:rsid w:val="00A20F99"/>
    <w:rsid w:val="00A2487A"/>
    <w:rsid w:val="00A26309"/>
    <w:rsid w:val="00A350D8"/>
    <w:rsid w:val="00A361A1"/>
    <w:rsid w:val="00A36E11"/>
    <w:rsid w:val="00A409C0"/>
    <w:rsid w:val="00A43978"/>
    <w:rsid w:val="00A466E6"/>
    <w:rsid w:val="00A46861"/>
    <w:rsid w:val="00A55E41"/>
    <w:rsid w:val="00A61B6F"/>
    <w:rsid w:val="00A64BDA"/>
    <w:rsid w:val="00A65509"/>
    <w:rsid w:val="00A6595D"/>
    <w:rsid w:val="00A67F0E"/>
    <w:rsid w:val="00A728CC"/>
    <w:rsid w:val="00A77EBE"/>
    <w:rsid w:val="00A82659"/>
    <w:rsid w:val="00A94598"/>
    <w:rsid w:val="00AA138B"/>
    <w:rsid w:val="00AA26B4"/>
    <w:rsid w:val="00AB2054"/>
    <w:rsid w:val="00AB2B9B"/>
    <w:rsid w:val="00AB3430"/>
    <w:rsid w:val="00AB62D0"/>
    <w:rsid w:val="00AC0F97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B0131D"/>
    <w:rsid w:val="00B01EE0"/>
    <w:rsid w:val="00B04030"/>
    <w:rsid w:val="00B050CB"/>
    <w:rsid w:val="00B06DEE"/>
    <w:rsid w:val="00B0717D"/>
    <w:rsid w:val="00B10583"/>
    <w:rsid w:val="00B13DCE"/>
    <w:rsid w:val="00B17E53"/>
    <w:rsid w:val="00B2186A"/>
    <w:rsid w:val="00B22650"/>
    <w:rsid w:val="00B22ADB"/>
    <w:rsid w:val="00B237AF"/>
    <w:rsid w:val="00B23A39"/>
    <w:rsid w:val="00B267AC"/>
    <w:rsid w:val="00B27A6F"/>
    <w:rsid w:val="00B306D2"/>
    <w:rsid w:val="00B319C2"/>
    <w:rsid w:val="00B36D5E"/>
    <w:rsid w:val="00B37373"/>
    <w:rsid w:val="00B4148D"/>
    <w:rsid w:val="00B4250F"/>
    <w:rsid w:val="00B43ADB"/>
    <w:rsid w:val="00B47201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12B8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1072F"/>
    <w:rsid w:val="00C25EBE"/>
    <w:rsid w:val="00C264EB"/>
    <w:rsid w:val="00C269FE"/>
    <w:rsid w:val="00C34CC7"/>
    <w:rsid w:val="00C40FC4"/>
    <w:rsid w:val="00C45A30"/>
    <w:rsid w:val="00C47F1B"/>
    <w:rsid w:val="00C55FDF"/>
    <w:rsid w:val="00C57B71"/>
    <w:rsid w:val="00C60789"/>
    <w:rsid w:val="00C6199E"/>
    <w:rsid w:val="00C625AE"/>
    <w:rsid w:val="00C638E3"/>
    <w:rsid w:val="00C6429C"/>
    <w:rsid w:val="00C72494"/>
    <w:rsid w:val="00C7616B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805"/>
    <w:rsid w:val="00CB5446"/>
    <w:rsid w:val="00CC0F85"/>
    <w:rsid w:val="00CC32B2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39B8"/>
    <w:rsid w:val="00D24147"/>
    <w:rsid w:val="00D27C5D"/>
    <w:rsid w:val="00D32F52"/>
    <w:rsid w:val="00D34C68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7BA"/>
    <w:rsid w:val="00D950E9"/>
    <w:rsid w:val="00DA09A3"/>
    <w:rsid w:val="00DA1894"/>
    <w:rsid w:val="00DA341B"/>
    <w:rsid w:val="00DA60A0"/>
    <w:rsid w:val="00DA7CAC"/>
    <w:rsid w:val="00DB069F"/>
    <w:rsid w:val="00DB0BE8"/>
    <w:rsid w:val="00DB7FEC"/>
    <w:rsid w:val="00DC30FC"/>
    <w:rsid w:val="00DC6C89"/>
    <w:rsid w:val="00DD737B"/>
    <w:rsid w:val="00DE34C5"/>
    <w:rsid w:val="00DE542C"/>
    <w:rsid w:val="00DE5A6C"/>
    <w:rsid w:val="00DF0D9F"/>
    <w:rsid w:val="00DF26EB"/>
    <w:rsid w:val="00DF7B60"/>
    <w:rsid w:val="00E020B0"/>
    <w:rsid w:val="00E04555"/>
    <w:rsid w:val="00E047BE"/>
    <w:rsid w:val="00E149F9"/>
    <w:rsid w:val="00E178AE"/>
    <w:rsid w:val="00E204F6"/>
    <w:rsid w:val="00E22CD5"/>
    <w:rsid w:val="00E235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13CE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142F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002"/>
    <w:rsid w:val="00F44181"/>
    <w:rsid w:val="00F51691"/>
    <w:rsid w:val="00F5595C"/>
    <w:rsid w:val="00F55D58"/>
    <w:rsid w:val="00F56532"/>
    <w:rsid w:val="00F62978"/>
    <w:rsid w:val="00F630DF"/>
    <w:rsid w:val="00F676E8"/>
    <w:rsid w:val="00F67B3F"/>
    <w:rsid w:val="00F70BB2"/>
    <w:rsid w:val="00F73CA1"/>
    <w:rsid w:val="00F75FA0"/>
    <w:rsid w:val="00F766AD"/>
    <w:rsid w:val="00F81CA3"/>
    <w:rsid w:val="00F8507E"/>
    <w:rsid w:val="00F855C4"/>
    <w:rsid w:val="00F85998"/>
    <w:rsid w:val="00F93305"/>
    <w:rsid w:val="00F93AB5"/>
    <w:rsid w:val="00FA25AF"/>
    <w:rsid w:val="00FA3C70"/>
    <w:rsid w:val="00FA520F"/>
    <w:rsid w:val="00FA7059"/>
    <w:rsid w:val="00FB05C8"/>
    <w:rsid w:val="00FB2F4D"/>
    <w:rsid w:val="00FB518B"/>
    <w:rsid w:val="00FB6670"/>
    <w:rsid w:val="00FB69B2"/>
    <w:rsid w:val="00FB786D"/>
    <w:rsid w:val="00FC1A8C"/>
    <w:rsid w:val="00FC76B6"/>
    <w:rsid w:val="00FD15FB"/>
    <w:rsid w:val="00FD328A"/>
    <w:rsid w:val="00FD4F1B"/>
    <w:rsid w:val="00FD5C5A"/>
    <w:rsid w:val="00FD5F7D"/>
    <w:rsid w:val="00FE07D1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855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ligncenter">
    <w:name w:val="align_center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D392E-3CED-4DEB-95D0-455C36F0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56</cp:revision>
  <cp:lastPrinted>2024-10-31T11:06:00Z</cp:lastPrinted>
  <dcterms:created xsi:type="dcterms:W3CDTF">2018-05-28T06:03:00Z</dcterms:created>
  <dcterms:modified xsi:type="dcterms:W3CDTF">2024-10-31T11:07:00Z</dcterms:modified>
</cp:coreProperties>
</file>