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86" w:rsidRPr="00FA561B" w:rsidRDefault="000A4686" w:rsidP="003466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682" w:rsidRPr="00FA561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0A4686" w:rsidRPr="000A4686" w:rsidTr="00036079">
        <w:trPr>
          <w:trHeight w:val="1447"/>
        </w:trPr>
        <w:tc>
          <w:tcPr>
            <w:tcW w:w="3960" w:type="dxa"/>
          </w:tcPr>
          <w:p w:rsidR="000A4686" w:rsidRPr="000A4686" w:rsidRDefault="000A4686" w:rsidP="000A4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</w:p>
          <w:p w:rsidR="000A4686" w:rsidRPr="000A4686" w:rsidRDefault="000A4686" w:rsidP="000A4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</w:t>
            </w: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Южненского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муниципального образования</w:t>
            </w:r>
          </w:p>
          <w:p w:rsidR="000A4686" w:rsidRPr="000A4686" w:rsidRDefault="000A4686" w:rsidP="000A46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0A4686" w:rsidRPr="000A4686" w:rsidRDefault="000A4686" w:rsidP="000A4686">
            <w:pPr>
              <w:snapToGrid w:val="0"/>
              <w:spacing w:after="0"/>
              <w:ind w:left="159" w:hanging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8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A4686" w:rsidRPr="000A4686" w:rsidRDefault="000A4686" w:rsidP="000A4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0A4686" w:rsidRPr="000A4686" w:rsidRDefault="000A4686" w:rsidP="000A4686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686">
              <w:rPr>
                <w:rFonts w:ascii="Times New Roman" w:hAnsi="Times New Roman" w:cs="Times New Roman"/>
                <w:b/>
                <w:sz w:val="28"/>
                <w:szCs w:val="28"/>
              </w:rPr>
              <w:t>хург</w:t>
            </w:r>
            <w:proofErr w:type="spellEnd"/>
          </w:p>
          <w:p w:rsidR="000A4686" w:rsidRPr="000A4686" w:rsidRDefault="000A4686" w:rsidP="000A4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4686" w:rsidRPr="000A4686" w:rsidRDefault="000A4686" w:rsidP="000A4686">
      <w:pPr>
        <w:pStyle w:val="1"/>
        <w:pBdr>
          <w:bottom w:val="single" w:sz="4" w:space="1" w:color="000000"/>
        </w:pBdr>
        <w:spacing w:before="0" w:after="0"/>
        <w:rPr>
          <w:sz w:val="28"/>
          <w:szCs w:val="28"/>
        </w:rPr>
      </w:pPr>
      <w:r w:rsidRPr="000A4686">
        <w:rPr>
          <w:sz w:val="28"/>
          <w:szCs w:val="28"/>
        </w:rPr>
        <w:t xml:space="preserve">ул.О. </w:t>
      </w:r>
      <w:proofErr w:type="spellStart"/>
      <w:r w:rsidRPr="000A4686">
        <w:rPr>
          <w:sz w:val="28"/>
          <w:szCs w:val="28"/>
        </w:rPr>
        <w:t>Дорджиева</w:t>
      </w:r>
      <w:proofErr w:type="spellEnd"/>
      <w:r w:rsidRPr="000A4686">
        <w:rPr>
          <w:sz w:val="28"/>
          <w:szCs w:val="28"/>
        </w:rPr>
        <w:t xml:space="preserve">, 23, п. Южный, </w:t>
      </w:r>
      <w:proofErr w:type="spellStart"/>
      <w:r w:rsidRPr="000A4686">
        <w:rPr>
          <w:sz w:val="28"/>
          <w:szCs w:val="28"/>
        </w:rPr>
        <w:t>Городовиковский</w:t>
      </w:r>
      <w:proofErr w:type="spellEnd"/>
      <w:r w:rsidRPr="000A4686">
        <w:rPr>
          <w:sz w:val="28"/>
          <w:szCs w:val="28"/>
        </w:rPr>
        <w:t xml:space="preserve"> район, Республика Калмыкия, 359065, (84731)  т. 98-3-24, </w:t>
      </w:r>
      <w:r w:rsidRPr="000A4686">
        <w:rPr>
          <w:sz w:val="28"/>
          <w:szCs w:val="28"/>
          <w:lang w:val="en-US"/>
        </w:rPr>
        <w:t>e</w:t>
      </w:r>
      <w:r w:rsidRPr="000A4686">
        <w:rPr>
          <w:sz w:val="28"/>
          <w:szCs w:val="28"/>
        </w:rPr>
        <w:t>-</w:t>
      </w:r>
      <w:r w:rsidRPr="000A4686">
        <w:rPr>
          <w:sz w:val="28"/>
          <w:szCs w:val="28"/>
          <w:lang w:val="en-US"/>
        </w:rPr>
        <w:t>mail</w:t>
      </w:r>
      <w:r w:rsidRPr="000A4686">
        <w:rPr>
          <w:sz w:val="28"/>
          <w:szCs w:val="28"/>
        </w:rPr>
        <w:t>:</w:t>
      </w:r>
      <w:proofErr w:type="spellStart"/>
      <w:r w:rsidRPr="000A4686">
        <w:rPr>
          <w:sz w:val="28"/>
          <w:szCs w:val="28"/>
          <w:lang w:val="en-US"/>
        </w:rPr>
        <w:t>admyuzh</w:t>
      </w:r>
      <w:proofErr w:type="spellEnd"/>
      <w:r w:rsidRPr="000A4686">
        <w:rPr>
          <w:sz w:val="28"/>
          <w:szCs w:val="28"/>
        </w:rPr>
        <w:t>@</w:t>
      </w:r>
      <w:proofErr w:type="spellStart"/>
      <w:r w:rsidRPr="000A4686">
        <w:rPr>
          <w:sz w:val="28"/>
          <w:szCs w:val="28"/>
          <w:lang w:val="en-US"/>
        </w:rPr>
        <w:t>yandex</w:t>
      </w:r>
      <w:proofErr w:type="spellEnd"/>
      <w:r w:rsidRPr="000A4686">
        <w:rPr>
          <w:sz w:val="28"/>
          <w:szCs w:val="28"/>
        </w:rPr>
        <w:t>.</w:t>
      </w:r>
      <w:proofErr w:type="spellStart"/>
      <w:r w:rsidRPr="000A4686">
        <w:rPr>
          <w:sz w:val="28"/>
          <w:szCs w:val="28"/>
          <w:lang w:val="en-US"/>
        </w:rPr>
        <w:t>ru</w:t>
      </w:r>
      <w:proofErr w:type="spellEnd"/>
    </w:p>
    <w:p w:rsidR="000A4686" w:rsidRPr="000A4686" w:rsidRDefault="000A4686" w:rsidP="000A4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68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A46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0A4686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A4686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468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30B30">
        <w:rPr>
          <w:rFonts w:ascii="Times New Roman" w:hAnsi="Times New Roman" w:cs="Times New Roman"/>
          <w:b/>
          <w:sz w:val="28"/>
          <w:szCs w:val="28"/>
        </w:rPr>
        <w:t>5</w:t>
      </w:r>
      <w:r w:rsidRPr="000A468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A468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0A4686">
        <w:rPr>
          <w:rFonts w:ascii="Times New Roman" w:hAnsi="Times New Roman" w:cs="Times New Roman"/>
          <w:b/>
          <w:bCs/>
          <w:sz w:val="28"/>
          <w:szCs w:val="28"/>
        </w:rPr>
        <w:t>.Ю</w:t>
      </w:r>
      <w:proofErr w:type="gramEnd"/>
      <w:r w:rsidRPr="000A4686">
        <w:rPr>
          <w:rFonts w:ascii="Times New Roman" w:hAnsi="Times New Roman" w:cs="Times New Roman"/>
          <w:b/>
          <w:bCs/>
          <w:sz w:val="28"/>
          <w:szCs w:val="28"/>
        </w:rPr>
        <w:t>жный</w:t>
      </w:r>
    </w:p>
    <w:p w:rsidR="00346682" w:rsidRPr="00FA561B" w:rsidRDefault="00346682" w:rsidP="00346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682" w:rsidRPr="00E33E0D" w:rsidRDefault="00346682" w:rsidP="00346682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 утверждении </w:t>
      </w:r>
      <w:r w:rsidR="00357231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стоимости</w:t>
      </w: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услуг,</w:t>
      </w:r>
    </w:p>
    <w:p w:rsidR="00346682" w:rsidRPr="00E33E0D" w:rsidRDefault="00346682" w:rsidP="00346682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357231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предоставляемых согласно</w:t>
      </w:r>
      <w:r w:rsidR="00357231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гарантированному</w:t>
      </w: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6682" w:rsidRPr="00E33E0D" w:rsidRDefault="00346682" w:rsidP="00346682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357231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перечню услуг по погребению на территории</w:t>
      </w: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7231" w:rsidRPr="00E33E0D" w:rsidRDefault="00346682" w:rsidP="00346682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</w:t>
      </w:r>
      <w:proofErr w:type="spellStart"/>
      <w:r w:rsidR="00357231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Южненского</w:t>
      </w:r>
      <w:proofErr w:type="spellEnd"/>
      <w:r w:rsidR="00357231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муниципального</w:t>
      </w:r>
    </w:p>
    <w:p w:rsidR="00346682" w:rsidRPr="00E33E0D" w:rsidRDefault="00357231" w:rsidP="003466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Республики Калмыкия</w:t>
      </w:r>
      <w:r w:rsidR="00346682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46682" w:rsidRPr="00FA561B" w:rsidRDefault="00346682" w:rsidP="0034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33E0D" w:rsidRPr="00D050C8">
        <w:rPr>
          <w:sz w:val="28"/>
          <w:szCs w:val="28"/>
          <w:shd w:val="clear" w:color="auto" w:fill="FFFFFF"/>
        </w:rPr>
        <w:t xml:space="preserve">      </w:t>
      </w:r>
      <w:r w:rsidR="00E33E0D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Федеральными законами от 06.10.2003 №</w:t>
      </w:r>
      <w:r w:rsidR="008B2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3E0D"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131-ФЗ  </w:t>
      </w:r>
      <w:r w:rsidR="00E33E0D" w:rsidRPr="00E33E0D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proofErr w:type="gramStart"/>
      <w:r w:rsidR="00E33E0D" w:rsidRPr="00E33E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33E0D" w:rsidRPr="00E33E0D">
        <w:rPr>
          <w:rFonts w:ascii="Times New Roman" w:hAnsi="Times New Roman" w:cs="Times New Roman"/>
          <w:sz w:val="24"/>
          <w:szCs w:val="24"/>
        </w:rPr>
        <w:t xml:space="preserve"> 12.01.1996 №</w:t>
      </w:r>
      <w:r w:rsidR="008B2284">
        <w:rPr>
          <w:rFonts w:ascii="Times New Roman" w:hAnsi="Times New Roman" w:cs="Times New Roman"/>
          <w:sz w:val="24"/>
          <w:szCs w:val="24"/>
        </w:rPr>
        <w:t xml:space="preserve"> </w:t>
      </w:r>
      <w:r w:rsidR="00E33E0D" w:rsidRPr="00E33E0D">
        <w:rPr>
          <w:rFonts w:ascii="Times New Roman" w:hAnsi="Times New Roman" w:cs="Times New Roman"/>
          <w:sz w:val="24"/>
          <w:szCs w:val="24"/>
        </w:rPr>
        <w:t>8-ФЗ "О погребении и похоронном деле",</w:t>
      </w:r>
      <w:r w:rsidR="008B2284">
        <w:rPr>
          <w:rFonts w:ascii="Times New Roman" w:hAnsi="Times New Roman" w:cs="Times New Roman"/>
          <w:sz w:val="24"/>
          <w:szCs w:val="24"/>
        </w:rPr>
        <w:t xml:space="preserve"> </w:t>
      </w:r>
      <w:r w:rsidR="008B2284" w:rsidRPr="008B2284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8B2284" w:rsidRPr="008B2284">
        <w:rPr>
          <w:rFonts w:ascii="Times New Roman" w:hAnsi="Times New Roman" w:cs="Times New Roman"/>
          <w:bCs/>
          <w:sz w:val="24"/>
          <w:szCs w:val="24"/>
        </w:rPr>
        <w:t>Южненского</w:t>
      </w:r>
      <w:proofErr w:type="spellEnd"/>
      <w:r w:rsidR="008B2284" w:rsidRPr="008B2284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</w:t>
      </w:r>
      <w:r w:rsidRP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686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 депутатов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Южненского</w:t>
      </w:r>
      <w:proofErr w:type="spell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муниципального образования Республики Калмыкия</w:t>
      </w:r>
    </w:p>
    <w:p w:rsid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686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РЕШИЛО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30B30" w:rsidRPr="004E031B" w:rsidRDefault="00630B30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  Утвердить стоимость услуг </w:t>
      </w:r>
      <w:r w:rsidR="00D809BE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Калмыкия, предоставляемых согласно гарантированному перечню услуг по погребению, в размере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4686">
        <w:rPr>
          <w:rFonts w:ascii="Times New Roman" w:hAnsi="Times New Roman" w:cs="Times New Roman"/>
          <w:sz w:val="24"/>
          <w:szCs w:val="24"/>
          <w:shd w:val="clear" w:color="auto" w:fill="FFFFFF"/>
        </w:rPr>
        <w:t>9165</w:t>
      </w:r>
      <w:r w:rsidRPr="004E031B">
        <w:rPr>
          <w:rFonts w:ascii="Times New Roman" w:hAnsi="Times New Roman" w:cs="Times New Roman"/>
          <w:sz w:val="24"/>
          <w:szCs w:val="24"/>
        </w:rPr>
        <w:t>,</w:t>
      </w:r>
      <w:r w:rsidR="000A4686">
        <w:rPr>
          <w:rFonts w:ascii="Times New Roman" w:hAnsi="Times New Roman" w:cs="Times New Roman"/>
          <w:sz w:val="24"/>
          <w:szCs w:val="24"/>
        </w:rPr>
        <w:t>37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с 01.02.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67286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 Приложения</w:t>
      </w:r>
      <w:proofErr w:type="gram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1.</w:t>
      </w:r>
    </w:p>
    <w:p w:rsidR="00346682" w:rsidRPr="004E031B" w:rsidRDefault="00346682" w:rsidP="0034668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  </w:t>
      </w:r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Бухгалтеру–экономисту ФУ ГРМО РК (</w:t>
      </w:r>
      <w:proofErr w:type="spellStart"/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Абушиновой</w:t>
      </w:r>
      <w:proofErr w:type="spellEnd"/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М.Г.) предусмотреть в смете расходов бюджетных ассигнований на 202</w:t>
      </w:r>
      <w:r w:rsidR="0067286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C2D15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</w:t>
      </w:r>
      <w:proofErr w:type="gramStart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</w:t>
      </w:r>
      <w:proofErr w:type="gramEnd"/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="00630B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 </w:t>
      </w:r>
      <w:r w:rsidR="00630B30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предоставляемы</w:t>
      </w:r>
      <w:r w:rsidR="00630B3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30B30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гарантированному перечню услуг по погребению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6682" w:rsidRPr="004E031B" w:rsidRDefault="00346682" w:rsidP="00E33E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3.  Настоящее постановление вступает силу с момента подписания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подлежит 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официальному 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опубликованию (обнародованию) в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газете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Вестник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Городовиковского</w:t>
      </w:r>
      <w:proofErr w:type="spellEnd"/>
      <w:r w:rsidR="004E031B"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РМО РК</w:t>
      </w:r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размещению на официальном сайте администрации </w:t>
      </w:r>
      <w:proofErr w:type="spellStart"/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>Южненского</w:t>
      </w:r>
      <w:proofErr w:type="spellEnd"/>
      <w:r w:rsidR="00E3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муниципального образования Республики Калмыкия</w:t>
      </w:r>
      <w:r w:rsidRPr="004E03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30B30" w:rsidRDefault="00630B30" w:rsidP="000A4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68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686"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0A4686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468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A4686"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686">
        <w:rPr>
          <w:rFonts w:ascii="Times New Roman" w:hAnsi="Times New Roman" w:cs="Times New Roman"/>
          <w:sz w:val="24"/>
          <w:szCs w:val="24"/>
        </w:rPr>
        <w:t>Республики Калмыкия                                                                         С.В. Демкин</w:t>
      </w: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68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A4686"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0A46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68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A4686" w:rsidRPr="000A4686" w:rsidRDefault="000A4686" w:rsidP="000A4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6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C06B6" w:rsidRPr="00E33E0D" w:rsidRDefault="000A4686" w:rsidP="00346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686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0A468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0A468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</w:t>
      </w:r>
      <w:proofErr w:type="spellStart"/>
      <w:r w:rsidRPr="000A4686">
        <w:rPr>
          <w:rFonts w:ascii="Times New Roman" w:hAnsi="Times New Roman" w:cs="Times New Roman"/>
          <w:sz w:val="24"/>
          <w:szCs w:val="24"/>
        </w:rPr>
        <w:t>Э.Д.Амарханов</w:t>
      </w:r>
      <w:r w:rsidR="00E33E0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346682" w:rsidRPr="00FA561B" w:rsidRDefault="000A4686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решению Собрания депутатов</w:t>
      </w:r>
    </w:p>
    <w:p w:rsidR="005A35C8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FA561B">
        <w:rPr>
          <w:rFonts w:ascii="Times New Roman" w:hAnsi="Times New Roman" w:cs="Times New Roman"/>
          <w:color w:val="000000"/>
        </w:rPr>
        <w:t>Южненского</w:t>
      </w:r>
      <w:proofErr w:type="spellEnd"/>
      <w:r w:rsidRPr="00FA561B">
        <w:rPr>
          <w:rFonts w:ascii="Times New Roman" w:hAnsi="Times New Roman" w:cs="Times New Roman"/>
          <w:color w:val="000000"/>
        </w:rPr>
        <w:t xml:space="preserve"> </w:t>
      </w:r>
      <w:r w:rsidR="005A35C8">
        <w:rPr>
          <w:rFonts w:ascii="Times New Roman" w:hAnsi="Times New Roman" w:cs="Times New Roman"/>
          <w:color w:val="000000"/>
        </w:rPr>
        <w:t>сельского</w:t>
      </w:r>
    </w:p>
    <w:p w:rsidR="005A35C8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346682" w:rsidRPr="00FA561B" w:rsidRDefault="005A35C8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Республики Калмыкия</w:t>
      </w:r>
      <w:r w:rsidR="00346682" w:rsidRPr="00FA561B">
        <w:rPr>
          <w:rFonts w:ascii="Times New Roman" w:hAnsi="Times New Roman" w:cs="Times New Roman"/>
          <w:color w:val="000000"/>
        </w:rPr>
        <w:t xml:space="preserve"> </w:t>
      </w:r>
    </w:p>
    <w:p w:rsidR="00346682" w:rsidRPr="00FA561B" w:rsidRDefault="00346682" w:rsidP="00346682">
      <w:pPr>
        <w:pStyle w:val="Web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000000"/>
        </w:rPr>
      </w:pPr>
      <w:r w:rsidRPr="00FA561B">
        <w:rPr>
          <w:rFonts w:ascii="Times New Roman" w:hAnsi="Times New Roman" w:cs="Times New Roman"/>
          <w:color w:val="000000"/>
        </w:rPr>
        <w:t xml:space="preserve">№ </w:t>
      </w:r>
      <w:r w:rsidR="000A4686">
        <w:rPr>
          <w:rFonts w:ascii="Times New Roman" w:hAnsi="Times New Roman" w:cs="Times New Roman"/>
          <w:color w:val="000000"/>
        </w:rPr>
        <w:t>5</w:t>
      </w:r>
      <w:r w:rsidRPr="00FA561B">
        <w:rPr>
          <w:rFonts w:ascii="Times New Roman" w:hAnsi="Times New Roman" w:cs="Times New Roman"/>
          <w:color w:val="000000"/>
        </w:rPr>
        <w:t xml:space="preserve">  от </w:t>
      </w:r>
      <w:r w:rsidR="000A4686">
        <w:rPr>
          <w:rFonts w:ascii="Times New Roman" w:hAnsi="Times New Roman" w:cs="Times New Roman"/>
          <w:color w:val="000000"/>
        </w:rPr>
        <w:t>31</w:t>
      </w:r>
      <w:r w:rsidRPr="00FA561B">
        <w:rPr>
          <w:rFonts w:ascii="Times New Roman" w:hAnsi="Times New Roman" w:cs="Times New Roman"/>
          <w:color w:val="000000"/>
        </w:rPr>
        <w:t xml:space="preserve"> января 202</w:t>
      </w:r>
      <w:r w:rsidR="00672867">
        <w:rPr>
          <w:rFonts w:ascii="Times New Roman" w:hAnsi="Times New Roman" w:cs="Times New Roman"/>
          <w:color w:val="000000"/>
        </w:rPr>
        <w:t>5</w:t>
      </w:r>
      <w:r w:rsidRPr="00FA561B">
        <w:rPr>
          <w:rFonts w:ascii="Times New Roman" w:hAnsi="Times New Roman" w:cs="Times New Roman"/>
          <w:color w:val="000000"/>
        </w:rPr>
        <w:t xml:space="preserve"> г.</w:t>
      </w:r>
    </w:p>
    <w:p w:rsidR="00A96450" w:rsidRDefault="00A96450" w:rsidP="00A96450">
      <w:pPr>
        <w:pStyle w:val="a3"/>
        <w:jc w:val="right"/>
        <w:rPr>
          <w:sz w:val="28"/>
          <w:szCs w:val="28"/>
        </w:rPr>
      </w:pPr>
    </w:p>
    <w:p w:rsidR="00A96450" w:rsidRDefault="00A96450" w:rsidP="000A46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A4686" w:rsidRDefault="000A4686" w:rsidP="000A468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Стоимость услуг, предоставляемых согласно </w:t>
      </w:r>
      <w:r w:rsidR="00A96450">
        <w:rPr>
          <w:color w:val="000000"/>
          <w:sz w:val="28"/>
          <w:szCs w:val="28"/>
        </w:rPr>
        <w:t>гарантированно</w:t>
      </w:r>
      <w:r>
        <w:rPr>
          <w:color w:val="000000"/>
          <w:sz w:val="28"/>
          <w:szCs w:val="28"/>
        </w:rPr>
        <w:t>му</w:t>
      </w:r>
      <w:r w:rsidR="00A96450">
        <w:rPr>
          <w:color w:val="000000"/>
          <w:sz w:val="28"/>
          <w:szCs w:val="28"/>
        </w:rPr>
        <w:t xml:space="preserve"> перечн</w:t>
      </w:r>
      <w:r>
        <w:rPr>
          <w:color w:val="000000"/>
          <w:sz w:val="28"/>
          <w:szCs w:val="28"/>
        </w:rPr>
        <w:t>ю</w:t>
      </w:r>
      <w:r w:rsidR="00A96450">
        <w:rPr>
          <w:color w:val="000000"/>
          <w:sz w:val="28"/>
          <w:szCs w:val="28"/>
        </w:rPr>
        <w:t xml:space="preserve"> услуг по погребению  на территории </w:t>
      </w:r>
      <w:r w:rsidR="00630B30">
        <w:rPr>
          <w:color w:val="000000"/>
          <w:sz w:val="28"/>
          <w:szCs w:val="28"/>
        </w:rPr>
        <w:t xml:space="preserve"> </w:t>
      </w:r>
      <w:proofErr w:type="spellStart"/>
      <w:r w:rsidR="00A96450">
        <w:rPr>
          <w:color w:val="000000"/>
          <w:sz w:val="28"/>
          <w:szCs w:val="28"/>
        </w:rPr>
        <w:t>Южненского</w:t>
      </w:r>
      <w:proofErr w:type="spellEnd"/>
      <w:r w:rsidR="00A96450">
        <w:rPr>
          <w:color w:val="000000"/>
          <w:sz w:val="28"/>
          <w:szCs w:val="28"/>
        </w:rPr>
        <w:t xml:space="preserve"> </w:t>
      </w:r>
      <w:r w:rsidR="005A35C8">
        <w:rPr>
          <w:color w:val="000000"/>
          <w:sz w:val="28"/>
          <w:szCs w:val="28"/>
        </w:rPr>
        <w:t>сельского муниципального образования Республики Калмыкия</w:t>
      </w:r>
    </w:p>
    <w:p w:rsidR="000A4686" w:rsidRDefault="00A96450" w:rsidP="00A9645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 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7"/>
        <w:gridCol w:w="6956"/>
        <w:gridCol w:w="1843"/>
      </w:tblGrid>
      <w:tr w:rsidR="000A4686" w:rsidTr="00630B30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56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0A4686" w:rsidTr="00630B30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6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бесплатно</w:t>
            </w:r>
          </w:p>
        </w:tc>
      </w:tr>
      <w:tr w:rsidR="000A4686" w:rsidTr="00630B30">
        <w:tc>
          <w:tcPr>
            <w:tcW w:w="557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6" w:type="dxa"/>
            <w:tcBorders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(изготовление) гроба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Default="000A4686" w:rsidP="00357231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  <w:r w:rsidR="00357231">
              <w:rPr>
                <w:color w:val="000000"/>
                <w:sz w:val="28"/>
                <w:szCs w:val="28"/>
              </w:rPr>
              <w:t>957</w:t>
            </w:r>
            <w:r>
              <w:rPr>
                <w:color w:val="000000"/>
                <w:sz w:val="28"/>
                <w:szCs w:val="28"/>
              </w:rPr>
              <w:t>,</w:t>
            </w:r>
            <w:r w:rsidR="00357231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A4686" w:rsidTr="00630B30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56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предметов, необходимых для погребения:</w:t>
            </w:r>
          </w:p>
          <w:p w:rsidR="000A4686" w:rsidRDefault="000A4686" w:rsidP="0003607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инвентарная табличка деревянная с указание ФИО даты;</w:t>
            </w:r>
          </w:p>
          <w:p w:rsidR="000A4686" w:rsidRDefault="000A4686" w:rsidP="0003607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надмогильный крест или тумба.</w:t>
            </w:r>
          </w:p>
        </w:tc>
        <w:tc>
          <w:tcPr>
            <w:tcW w:w="1843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Default="000A4686" w:rsidP="00357231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</w:t>
            </w:r>
            <w:r w:rsidR="0035723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5,</w:t>
            </w:r>
            <w:r w:rsidR="00357231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A4686" w:rsidTr="00630B30">
        <w:trPr>
          <w:trHeight w:val="710"/>
        </w:trPr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56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 тела (останков) умершего к месту захоронения</w:t>
            </w:r>
          </w:p>
        </w:tc>
        <w:tc>
          <w:tcPr>
            <w:tcW w:w="1843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Default="000A4686" w:rsidP="00357231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6</w:t>
            </w:r>
            <w:r w:rsidR="0035723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5,</w:t>
            </w:r>
            <w:r w:rsidR="00357231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A4686" w:rsidTr="00630B30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56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при рытье могилы в ручную.</w:t>
            </w:r>
          </w:p>
        </w:tc>
        <w:tc>
          <w:tcPr>
            <w:tcW w:w="1843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Default="000A4686" w:rsidP="00357231">
            <w:pPr>
              <w:pStyle w:val="a6"/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  <w:r w:rsidR="00357231">
              <w:rPr>
                <w:color w:val="000000"/>
                <w:sz w:val="28"/>
                <w:szCs w:val="28"/>
              </w:rPr>
              <w:t>837</w:t>
            </w:r>
            <w:r>
              <w:rPr>
                <w:color w:val="000000"/>
                <w:sz w:val="28"/>
                <w:szCs w:val="28"/>
              </w:rPr>
              <w:t>,</w:t>
            </w:r>
            <w:r w:rsidR="003572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A4686" w:rsidTr="00630B30">
        <w:tc>
          <w:tcPr>
            <w:tcW w:w="557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56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</w:tcBorders>
            <w:shd w:val="clear" w:color="auto" w:fill="auto"/>
          </w:tcPr>
          <w:p w:rsidR="000A4686" w:rsidRDefault="000A4686" w:rsidP="00036079">
            <w:pPr>
              <w:pStyle w:val="a6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предельная стоимость гарантированного перечня услуг на погребение.</w:t>
            </w:r>
          </w:p>
        </w:tc>
        <w:tc>
          <w:tcPr>
            <w:tcW w:w="1843" w:type="dxa"/>
            <w:tcBorders>
              <w:top w:val="thinThickLargeGap" w:sz="1" w:space="0" w:color="C0C0C0"/>
              <w:left w:val="thinThickLargeGap" w:sz="1" w:space="0" w:color="C0C0C0"/>
              <w:bottom w:val="thinThickLargeGap" w:sz="1" w:space="0" w:color="C0C0C0"/>
              <w:right w:val="thinThickLargeGap" w:sz="1" w:space="0" w:color="C0C0C0"/>
            </w:tcBorders>
            <w:shd w:val="clear" w:color="auto" w:fill="auto"/>
          </w:tcPr>
          <w:p w:rsidR="000A4686" w:rsidRPr="0012035E" w:rsidRDefault="00357231" w:rsidP="00357231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</w:t>
            </w:r>
            <w:r w:rsidR="000A4686" w:rsidRPr="001203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</w:p>
        </w:tc>
      </w:tr>
    </w:tbl>
    <w:p w:rsidR="000A4686" w:rsidRDefault="000A4686" w:rsidP="000A4686">
      <w:pPr>
        <w:pStyle w:val="a3"/>
        <w:jc w:val="both"/>
        <w:rPr>
          <w:sz w:val="28"/>
          <w:szCs w:val="28"/>
        </w:rPr>
      </w:pPr>
    </w:p>
    <w:p w:rsidR="000A4686" w:rsidRDefault="000A4686" w:rsidP="000A46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пособие на погребение </w:t>
      </w:r>
      <w:r w:rsidR="00357231">
        <w:rPr>
          <w:sz w:val="28"/>
          <w:szCs w:val="28"/>
        </w:rPr>
        <w:t>9165</w:t>
      </w:r>
      <w:r>
        <w:rPr>
          <w:sz w:val="28"/>
          <w:szCs w:val="28"/>
        </w:rPr>
        <w:t>,</w:t>
      </w:r>
      <w:r w:rsidR="00357231">
        <w:rPr>
          <w:sz w:val="28"/>
          <w:szCs w:val="28"/>
        </w:rPr>
        <w:t>37</w:t>
      </w:r>
      <w:r>
        <w:rPr>
          <w:sz w:val="28"/>
          <w:szCs w:val="28"/>
        </w:rPr>
        <w:t xml:space="preserve">  рублей (</w:t>
      </w:r>
      <w:r w:rsidR="00357231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тысяч </w:t>
      </w:r>
      <w:r w:rsidR="00357231">
        <w:rPr>
          <w:sz w:val="28"/>
          <w:szCs w:val="28"/>
        </w:rPr>
        <w:t>сто шестьдесят пять</w:t>
      </w:r>
      <w:r>
        <w:rPr>
          <w:sz w:val="28"/>
          <w:szCs w:val="28"/>
        </w:rPr>
        <w:t xml:space="preserve"> рублей </w:t>
      </w:r>
      <w:r w:rsidR="00357231">
        <w:rPr>
          <w:sz w:val="28"/>
          <w:szCs w:val="28"/>
        </w:rPr>
        <w:t>37</w:t>
      </w:r>
      <w:r>
        <w:rPr>
          <w:sz w:val="28"/>
          <w:szCs w:val="28"/>
        </w:rPr>
        <w:t xml:space="preserve"> копеек).</w:t>
      </w:r>
    </w:p>
    <w:p w:rsidR="000A4686" w:rsidRDefault="000A4686" w:rsidP="000A4686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color w:val="000000"/>
          <w:sz w:val="28"/>
          <w:szCs w:val="28"/>
        </w:rPr>
      </w:pPr>
    </w:p>
    <w:p w:rsidR="00A96450" w:rsidRDefault="00A96450" w:rsidP="00346682">
      <w:pPr>
        <w:pStyle w:val="a3"/>
        <w:jc w:val="both"/>
        <w:rPr>
          <w:sz w:val="28"/>
          <w:szCs w:val="28"/>
        </w:rPr>
      </w:pPr>
    </w:p>
    <w:p w:rsidR="00A96450" w:rsidRDefault="00A96450" w:rsidP="00A96450">
      <w:pPr>
        <w:pStyle w:val="a3"/>
        <w:jc w:val="both"/>
        <w:rPr>
          <w:sz w:val="28"/>
          <w:szCs w:val="28"/>
        </w:rPr>
      </w:pPr>
    </w:p>
    <w:p w:rsidR="00577DEB" w:rsidRDefault="00577DEB" w:rsidP="00A96450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rPr>
          <w:sz w:val="28"/>
          <w:szCs w:val="28"/>
        </w:rPr>
      </w:pPr>
    </w:p>
    <w:p w:rsidR="009D58F2" w:rsidRDefault="009D58F2"/>
    <w:sectPr w:rsidR="009D58F2" w:rsidSect="002D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DEB"/>
    <w:rsid w:val="0000776C"/>
    <w:rsid w:val="00032B14"/>
    <w:rsid w:val="00040B6C"/>
    <w:rsid w:val="00067392"/>
    <w:rsid w:val="00091C7C"/>
    <w:rsid w:val="00097665"/>
    <w:rsid w:val="000A4686"/>
    <w:rsid w:val="000B53CD"/>
    <w:rsid w:val="0012035E"/>
    <w:rsid w:val="001C4B29"/>
    <w:rsid w:val="001D5067"/>
    <w:rsid w:val="001E3F1B"/>
    <w:rsid w:val="00215BB3"/>
    <w:rsid w:val="00246E46"/>
    <w:rsid w:val="002A2915"/>
    <w:rsid w:val="002D43E0"/>
    <w:rsid w:val="00300568"/>
    <w:rsid w:val="00315048"/>
    <w:rsid w:val="00330CE4"/>
    <w:rsid w:val="00346682"/>
    <w:rsid w:val="00357231"/>
    <w:rsid w:val="00385E8A"/>
    <w:rsid w:val="003B7E9A"/>
    <w:rsid w:val="003F2BCA"/>
    <w:rsid w:val="004028C2"/>
    <w:rsid w:val="0041648F"/>
    <w:rsid w:val="00427A2C"/>
    <w:rsid w:val="00493481"/>
    <w:rsid w:val="004C5354"/>
    <w:rsid w:val="004E031B"/>
    <w:rsid w:val="004F4821"/>
    <w:rsid w:val="00572DEF"/>
    <w:rsid w:val="00577DEB"/>
    <w:rsid w:val="005A02A6"/>
    <w:rsid w:val="005A35C8"/>
    <w:rsid w:val="00601F41"/>
    <w:rsid w:val="00630B30"/>
    <w:rsid w:val="006572C3"/>
    <w:rsid w:val="00671A54"/>
    <w:rsid w:val="00672867"/>
    <w:rsid w:val="006C06B6"/>
    <w:rsid w:val="00711DDE"/>
    <w:rsid w:val="00730EB4"/>
    <w:rsid w:val="00751CF9"/>
    <w:rsid w:val="00761094"/>
    <w:rsid w:val="007C2D15"/>
    <w:rsid w:val="008A6E68"/>
    <w:rsid w:val="008B2284"/>
    <w:rsid w:val="00917BAD"/>
    <w:rsid w:val="009D58F2"/>
    <w:rsid w:val="00A04D38"/>
    <w:rsid w:val="00A92281"/>
    <w:rsid w:val="00A96450"/>
    <w:rsid w:val="00B3793D"/>
    <w:rsid w:val="00B37CF0"/>
    <w:rsid w:val="00C332DD"/>
    <w:rsid w:val="00C86D68"/>
    <w:rsid w:val="00CB4950"/>
    <w:rsid w:val="00D809BE"/>
    <w:rsid w:val="00D87357"/>
    <w:rsid w:val="00D930C2"/>
    <w:rsid w:val="00E05E32"/>
    <w:rsid w:val="00E33E0D"/>
    <w:rsid w:val="00ED7D07"/>
    <w:rsid w:val="00F1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DE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577DE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Normal (Web)"/>
    <w:basedOn w:val="a"/>
    <w:rsid w:val="00577DE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577D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7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DE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rsid w:val="00346682"/>
    <w:pPr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Web">
    <w:name w:val="Обычный (Web)"/>
    <w:basedOn w:val="a"/>
    <w:rsid w:val="00346682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CE72-9A20-43BD-BB0F-AB56659B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Яшалтинском районе РК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006ArluevaEN</dc:creator>
  <cp:keywords/>
  <dc:description/>
  <cp:lastModifiedBy>Админ</cp:lastModifiedBy>
  <cp:revision>44</cp:revision>
  <cp:lastPrinted>2025-01-31T07:22:00Z</cp:lastPrinted>
  <dcterms:created xsi:type="dcterms:W3CDTF">2021-01-22T08:51:00Z</dcterms:created>
  <dcterms:modified xsi:type="dcterms:W3CDTF">2025-01-31T10:25:00Z</dcterms:modified>
</cp:coreProperties>
</file>